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8420B" w14:textId="77777777" w:rsidR="003C101A" w:rsidRDefault="00403BB0" w:rsidP="00655EE7">
      <w:pPr>
        <w:spacing w:after="0" w:line="480" w:lineRule="auto"/>
        <w:mirrorIndents/>
        <w:jc w:val="center"/>
        <w:rPr>
          <w:b/>
        </w:rPr>
      </w:pPr>
      <w:r>
        <w:rPr>
          <w:b/>
        </w:rPr>
        <w:t>OFF</w:t>
      </w:r>
      <w:r w:rsidR="009909C6">
        <w:rPr>
          <w:b/>
        </w:rPr>
        <w:t xml:space="preserve"> AIRPORT LAND LEASE</w:t>
      </w:r>
    </w:p>
    <w:p w14:paraId="502A6BE6" w14:textId="77777777" w:rsidR="003C101A" w:rsidRDefault="003C101A" w:rsidP="00655EE7">
      <w:pPr>
        <w:spacing w:after="0" w:line="480" w:lineRule="auto"/>
        <w:mirrorIndents/>
        <w:jc w:val="center"/>
        <w:rPr>
          <w:b/>
        </w:rPr>
      </w:pPr>
      <w:r>
        <w:rPr>
          <w:b/>
        </w:rPr>
        <w:t>Between</w:t>
      </w:r>
    </w:p>
    <w:p w14:paraId="067A3079" w14:textId="77777777" w:rsidR="003C101A" w:rsidRDefault="003C101A" w:rsidP="00655EE7">
      <w:pPr>
        <w:spacing w:after="0" w:line="480" w:lineRule="auto"/>
        <w:mirrorIndents/>
        <w:jc w:val="center"/>
        <w:rPr>
          <w:b/>
        </w:rPr>
      </w:pPr>
      <w:r>
        <w:rPr>
          <w:b/>
        </w:rPr>
        <w:t>UNITED STATES OF AMERICA</w:t>
      </w:r>
    </w:p>
    <w:p w14:paraId="18A2443D" w14:textId="77777777" w:rsidR="003C101A" w:rsidRDefault="003C101A" w:rsidP="00655EE7">
      <w:pPr>
        <w:spacing w:after="0" w:line="480" w:lineRule="auto"/>
        <w:mirrorIndents/>
        <w:jc w:val="center"/>
        <w:rPr>
          <w:b/>
        </w:rPr>
      </w:pPr>
      <w:r>
        <w:rPr>
          <w:b/>
        </w:rPr>
        <w:t>DEPARTMENT OF TRANSPORTATION</w:t>
      </w:r>
    </w:p>
    <w:p w14:paraId="24208711" w14:textId="77777777" w:rsidR="003C101A" w:rsidRDefault="003C101A" w:rsidP="00655EE7">
      <w:pPr>
        <w:spacing w:after="0" w:line="480" w:lineRule="auto"/>
        <w:mirrorIndents/>
        <w:jc w:val="center"/>
        <w:rPr>
          <w:b/>
        </w:rPr>
      </w:pPr>
      <w:r>
        <w:rPr>
          <w:b/>
        </w:rPr>
        <w:t>FEDERAL AVIATION ADMINISTRATION</w:t>
      </w:r>
    </w:p>
    <w:p w14:paraId="0EEA65C7" w14:textId="77777777" w:rsidR="003C101A" w:rsidRDefault="003C101A" w:rsidP="00655EE7">
      <w:pPr>
        <w:spacing w:after="0" w:line="480" w:lineRule="auto"/>
        <w:mirrorIndents/>
        <w:jc w:val="center"/>
        <w:rPr>
          <w:b/>
        </w:rPr>
      </w:pPr>
      <w:r>
        <w:rPr>
          <w:b/>
        </w:rPr>
        <w:t>And</w:t>
      </w:r>
    </w:p>
    <w:p w14:paraId="514F4B86" w14:textId="77777777" w:rsidR="003C101A" w:rsidRPr="00C87BEB" w:rsidRDefault="003C101A" w:rsidP="00655EE7">
      <w:pPr>
        <w:spacing w:after="0" w:line="480" w:lineRule="auto"/>
        <w:mirrorIndents/>
        <w:jc w:val="center"/>
        <w:rPr>
          <w:b/>
          <w:highlight w:val="yellow"/>
        </w:rPr>
      </w:pPr>
      <w:r w:rsidRPr="00C87BEB">
        <w:rPr>
          <w:b/>
          <w:highlight w:val="yellow"/>
        </w:rPr>
        <w:t xml:space="preserve">[INSERT </w:t>
      </w:r>
      <w:r w:rsidR="009909C6">
        <w:rPr>
          <w:b/>
          <w:highlight w:val="yellow"/>
        </w:rPr>
        <w:t>LESSOR</w:t>
      </w:r>
      <w:r>
        <w:rPr>
          <w:b/>
          <w:highlight w:val="yellow"/>
        </w:rPr>
        <w:t>(S</w:t>
      </w:r>
      <w:r w:rsidRPr="00C87BEB">
        <w:rPr>
          <w:b/>
          <w:highlight w:val="yellow"/>
        </w:rPr>
        <w:t>) NAME]</w:t>
      </w:r>
    </w:p>
    <w:p w14:paraId="1F4D9FA4" w14:textId="77777777" w:rsidR="00125A89" w:rsidRPr="00C87BEB" w:rsidRDefault="00125A89" w:rsidP="006162A7">
      <w:pPr>
        <w:mirrorIndents/>
        <w:rPr>
          <w:b/>
          <w:highlight w:val="yellow"/>
        </w:rPr>
      </w:pPr>
      <w:r w:rsidRPr="00C87BEB">
        <w:rPr>
          <w:b/>
          <w:highlight w:val="yellow"/>
        </w:rPr>
        <w:t>LEASE NO: [69XXX-XX-L-XXXXX]</w:t>
      </w:r>
    </w:p>
    <w:p w14:paraId="7FF21A62" w14:textId="77777777" w:rsidR="00125A89" w:rsidRPr="00C87BEB" w:rsidRDefault="00125A89" w:rsidP="006162A7">
      <w:pPr>
        <w:mirrorIndents/>
        <w:rPr>
          <w:b/>
          <w:highlight w:val="yellow"/>
        </w:rPr>
      </w:pPr>
      <w:r w:rsidRPr="00C87BEB">
        <w:rPr>
          <w:b/>
          <w:highlight w:val="yellow"/>
        </w:rPr>
        <w:t>[INSERT ATID/FACILITY TYPE]</w:t>
      </w:r>
    </w:p>
    <w:p w14:paraId="05EB3092" w14:textId="77777777" w:rsidR="00125A89" w:rsidRDefault="00125A89" w:rsidP="006162A7">
      <w:pPr>
        <w:mirrorIndents/>
        <w:rPr>
          <w:b/>
        </w:rPr>
      </w:pPr>
      <w:r w:rsidRPr="00C87BEB">
        <w:rPr>
          <w:b/>
          <w:highlight w:val="yellow"/>
        </w:rPr>
        <w:t>[INSERT CITY/STATE]</w:t>
      </w:r>
    </w:p>
    <w:p w14:paraId="1074D029" w14:textId="77777777" w:rsidR="00125A89" w:rsidRDefault="00125A89" w:rsidP="006162A7">
      <w:pPr>
        <w:mirrorIndents/>
        <w:rPr>
          <w:b/>
        </w:rPr>
      </w:pPr>
    </w:p>
    <w:p w14:paraId="4174FD9D" w14:textId="11BEE2BD" w:rsidR="00215955" w:rsidRPr="007735F9" w:rsidRDefault="004F0A3E" w:rsidP="006162A7">
      <w:pPr>
        <w:mirrorIndents/>
        <w:rPr>
          <w:b/>
        </w:rPr>
      </w:pPr>
      <w:r w:rsidRPr="004F0A3E">
        <w:rPr>
          <w:b/>
        </w:rPr>
        <w:t>SECTION 6.1: OPENING</w:t>
      </w:r>
      <w:r w:rsidR="007735F9">
        <w:rPr>
          <w:b/>
        </w:rPr>
        <w:br/>
      </w:r>
      <w:r w:rsidR="007735F9">
        <w:rPr>
          <w:b/>
        </w:rPr>
        <w:br/>
      </w:r>
      <w:r w:rsidR="006162A7">
        <w:rPr>
          <w:b/>
        </w:rPr>
        <w:t>6.1.1</w:t>
      </w:r>
      <w:r w:rsidR="006162A7">
        <w:rPr>
          <w:b/>
        </w:rPr>
        <w:tab/>
      </w:r>
      <w:r w:rsidR="00265FEA">
        <w:rPr>
          <w:b/>
        </w:rPr>
        <w:tab/>
      </w:r>
      <w:r w:rsidR="007735F9">
        <w:rPr>
          <w:b/>
        </w:rPr>
        <w:t xml:space="preserve">Lease Preamble </w:t>
      </w:r>
      <w:r w:rsidR="006162A7">
        <w:rPr>
          <w:b/>
        </w:rPr>
        <w:t>(</w:t>
      </w:r>
      <w:r w:rsidR="00403BB0" w:rsidRPr="00215955">
        <w:rPr>
          <w:b/>
        </w:rPr>
        <w:t>09/2020</w:t>
      </w:r>
      <w:r w:rsidR="006162A7">
        <w:rPr>
          <w:b/>
        </w:rPr>
        <w:t>)</w:t>
      </w:r>
      <w:r w:rsidR="006162A7">
        <w:t xml:space="preserve"> </w:t>
      </w:r>
      <w:r w:rsidR="0094052F" w:rsidRPr="00215955">
        <w:rPr>
          <w:vanish/>
          <w:color w:val="ED7D31" w:themeColor="accent2"/>
        </w:rPr>
        <w:t>This clause is required for all leases.  Note that other versions are available for Permits/License/Easement/Agreements.</w:t>
      </w:r>
      <w:r w:rsidR="006162A7">
        <w:br/>
      </w:r>
      <w:r w:rsidR="006162A7">
        <w:br/>
      </w:r>
      <w:r w:rsidR="00403BB0">
        <w:t xml:space="preserve">This Lease is hereby entered into by and between </w:t>
      </w:r>
      <w:r w:rsidR="00403BB0" w:rsidRPr="00215955">
        <w:rPr>
          <w:highlight w:val="yellow"/>
        </w:rPr>
        <w:t>&lt;Insert Lessor's Legal Name&gt;</w:t>
      </w:r>
      <w:r w:rsidR="00403BB0">
        <w:t>,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administrators, successors, and assigns</w:t>
      </w:r>
    </w:p>
    <w:p w14:paraId="7A8DC7ED" w14:textId="550E0140" w:rsidR="0054393E" w:rsidRDefault="00403BB0" w:rsidP="0054393E">
      <w:pPr>
        <w:spacing w:after="0"/>
        <w:rPr>
          <w:vanish/>
          <w:color w:val="ED7D31" w:themeColor="accent2"/>
        </w:rPr>
      </w:pPr>
      <w:r>
        <w:t>For purposes of this Lease, the terms Contractor and Lessor and Contract and Lease are interchangeable with each other</w:t>
      </w:r>
      <w:r w:rsidRPr="000771AE">
        <w:t>.</w:t>
      </w:r>
      <w:r w:rsidR="000771AE">
        <w:br/>
      </w:r>
      <w:r w:rsidR="000771AE">
        <w:br/>
      </w:r>
      <w:r w:rsidR="006162A7" w:rsidRPr="000771AE">
        <w:rPr>
          <w:b/>
          <w:color w:val="FF0000"/>
        </w:rPr>
        <w:t>6.</w:t>
      </w:r>
      <w:r w:rsidR="006162A7">
        <w:rPr>
          <w:b/>
          <w:color w:val="FF0000"/>
        </w:rPr>
        <w:t>1.2</w:t>
      </w:r>
      <w:r w:rsidR="006162A7">
        <w:rPr>
          <w:b/>
          <w:color w:val="FF0000"/>
        </w:rPr>
        <w:tab/>
      </w:r>
      <w:r w:rsidR="00265FEA">
        <w:rPr>
          <w:b/>
          <w:color w:val="FF0000"/>
        </w:rPr>
        <w:tab/>
      </w:r>
      <w:r w:rsidR="00292A54" w:rsidRPr="00B65C35">
        <w:rPr>
          <w:b/>
          <w:color w:val="FF0000"/>
        </w:rPr>
        <w:t xml:space="preserve">Succeeding Contract </w:t>
      </w:r>
      <w:r w:rsidR="006162A7">
        <w:rPr>
          <w:b/>
          <w:color w:val="FF0000"/>
        </w:rPr>
        <w:t>(</w:t>
      </w:r>
      <w:r w:rsidR="00292A54" w:rsidRPr="00B65C35">
        <w:rPr>
          <w:b/>
          <w:color w:val="FF0000"/>
        </w:rPr>
        <w:t>09/2020</w:t>
      </w:r>
      <w:r w:rsidR="006162A7">
        <w:rPr>
          <w:b/>
          <w:color w:val="FF0000"/>
        </w:rPr>
        <w:t xml:space="preserve">) </w:t>
      </w:r>
      <w:r w:rsidR="0094052F" w:rsidRPr="0058103D">
        <w:rPr>
          <w:vanish/>
          <w:color w:val="ED7D31" w:themeColor="accent2"/>
        </w:rPr>
        <w:t>This clause is required when applicable if this is a succeeding real estate contract.  Note that this is addressed within the Witnesseth clause for MO</w:t>
      </w:r>
      <w:r w:rsidR="0094052F" w:rsidRPr="0054393E">
        <w:rPr>
          <w:vanish/>
          <w:color w:val="ED7D31" w:themeColor="accent2"/>
        </w:rPr>
        <w:t>A's.</w:t>
      </w:r>
      <w:r w:rsidR="0054393E">
        <w:br/>
      </w:r>
      <w:r w:rsidR="0054393E">
        <w:br/>
      </w:r>
      <w:r w:rsidR="00292A54" w:rsidRPr="0054393E">
        <w:t>T</w:t>
      </w:r>
      <w:r w:rsidR="00292A54">
        <w:t xml:space="preserve">his Real Estate Contract succeeds </w:t>
      </w:r>
      <w:r w:rsidR="00292A54" w:rsidRPr="0058103D">
        <w:rPr>
          <w:highlight w:val="yellow"/>
        </w:rPr>
        <w:t>&lt; No. DTFAXX-XX-L-XXXXX&gt;</w:t>
      </w:r>
      <w:r w:rsidR="00292A54">
        <w:t xml:space="preserve"> and all other previous agreements between the parties for the property described in this document.    </w:t>
      </w:r>
      <w:r w:rsidR="00292A54">
        <w:tab/>
      </w:r>
      <w:r w:rsidR="0094052F">
        <w:br/>
      </w:r>
      <w:r w:rsidR="00872E13">
        <w:rPr>
          <w:vanish/>
          <w:color w:val="ED7D31" w:themeColor="accent2"/>
        </w:rPr>
        <w:br/>
      </w:r>
      <w:r w:rsidR="00F9586F">
        <w:rPr>
          <w:vanish/>
          <w:color w:val="ED7D31" w:themeColor="accent2"/>
        </w:rPr>
        <w:t>OR</w:t>
      </w:r>
    </w:p>
    <w:p w14:paraId="3CE3B5CA" w14:textId="6B5A6F99" w:rsidR="00403BB0" w:rsidRDefault="0054393E" w:rsidP="00F168EF">
      <w:r>
        <w:br/>
      </w:r>
      <w:r w:rsidR="006162A7">
        <w:rPr>
          <w:b/>
          <w:color w:val="FF0000"/>
        </w:rPr>
        <w:t>6.1.2-1</w:t>
      </w:r>
      <w:r w:rsidR="00265FEA">
        <w:rPr>
          <w:b/>
          <w:color w:val="FF0000"/>
        </w:rPr>
        <w:tab/>
      </w:r>
      <w:r w:rsidR="006162A7">
        <w:rPr>
          <w:b/>
          <w:color w:val="FF0000"/>
        </w:rPr>
        <w:tab/>
        <w:t>Superseding Contract (</w:t>
      </w:r>
      <w:r w:rsidR="00292A54" w:rsidRPr="00B65C35">
        <w:rPr>
          <w:b/>
          <w:color w:val="FF0000"/>
        </w:rPr>
        <w:t>09/2020</w:t>
      </w:r>
      <w:r w:rsidR="00F8159F">
        <w:rPr>
          <w:b/>
          <w:color w:val="FF0000"/>
        </w:rPr>
        <w:t>)</w:t>
      </w:r>
      <w:r w:rsidR="00F8159F">
        <w:rPr>
          <w:b/>
        </w:rPr>
        <w:t xml:space="preserve"> </w:t>
      </w:r>
      <w:r w:rsidR="0094052F" w:rsidRPr="006A37B0">
        <w:t>T</w:t>
      </w:r>
      <w:r w:rsidR="0094052F" w:rsidRPr="00F168EF">
        <w:rPr>
          <w:vanish/>
          <w:color w:val="ED7D31" w:themeColor="accent2"/>
        </w:rPr>
        <w:t>his clause is required when applicable if this is a superseding real estate contract (where the effective date of the term is PRIOR to the expiration of the prior contract term).  Note that this is addressed within the Witnesseth clause for MOA's.</w:t>
      </w:r>
      <w:r>
        <w:br/>
      </w:r>
      <w:r>
        <w:br/>
      </w:r>
      <w:r w:rsidR="00292A54" w:rsidRPr="0054393E">
        <w:lastRenderedPageBreak/>
        <w:t>T</w:t>
      </w:r>
      <w:r w:rsidR="00292A54" w:rsidRPr="006A37B0">
        <w:t xml:space="preserve">his Real Estate Contract supersedes </w:t>
      </w:r>
      <w:r w:rsidR="00292A54" w:rsidRPr="006A37B0">
        <w:rPr>
          <w:highlight w:val="yellow"/>
        </w:rPr>
        <w:t>&lt; No. DTFAXX-XX-L-XXXXX&gt;</w:t>
      </w:r>
      <w:r w:rsidR="00292A54" w:rsidRPr="006A37B0">
        <w:t xml:space="preserve"> and all other previous agreements between the parties for the property described in this document</w:t>
      </w:r>
      <w:r w:rsidR="00292A54">
        <w:t>.</w:t>
      </w:r>
      <w:r>
        <w:br/>
      </w:r>
      <w:r>
        <w:br/>
      </w:r>
      <w:r w:rsidR="00403BB0" w:rsidRPr="00215955">
        <w:rPr>
          <w:b/>
        </w:rPr>
        <w:t>6.1.3</w:t>
      </w:r>
      <w:r w:rsidR="00403BB0" w:rsidRPr="00215955">
        <w:rPr>
          <w:b/>
        </w:rPr>
        <w:tab/>
      </w:r>
      <w:r w:rsidR="00265FEA">
        <w:rPr>
          <w:b/>
        </w:rPr>
        <w:tab/>
        <w:t>Lease Witnesseth (</w:t>
      </w:r>
      <w:r w:rsidR="00403BB0" w:rsidRPr="00215955">
        <w:rPr>
          <w:b/>
        </w:rPr>
        <w:t>09/2020</w:t>
      </w:r>
      <w:r w:rsidR="00265FEA">
        <w:rPr>
          <w:b/>
        </w:rPr>
        <w:t>)</w:t>
      </w:r>
      <w:r w:rsidR="00265FEA">
        <w:t xml:space="preserve"> </w:t>
      </w:r>
      <w:r w:rsidR="0094052F" w:rsidRPr="00F168EF">
        <w:rPr>
          <w:vanish/>
          <w:color w:val="ED7D31" w:themeColor="accent2"/>
        </w:rPr>
        <w:t>Note there are other versions for license/permit/agreements/easements.</w:t>
      </w:r>
      <w:r w:rsidR="00F9586F">
        <w:br/>
      </w:r>
      <w:r w:rsidR="00F9586F">
        <w:br/>
      </w:r>
      <w:r w:rsidR="00403BB0">
        <w:t>Witnesseth: The parties hereto, for the consideration hereinafter mentioned covenant and agree as follows:</w:t>
      </w:r>
      <w:r w:rsidR="00403BB0">
        <w:tab/>
        <w:t xml:space="preserve">This clause is required in all leases.  </w:t>
      </w:r>
      <w:r w:rsidR="0033525B">
        <w:br/>
      </w:r>
      <w:r w:rsidR="0033525B">
        <w:br/>
      </w:r>
      <w:r w:rsidR="00265FEA">
        <w:rPr>
          <w:b/>
        </w:rPr>
        <w:t xml:space="preserve">6.1.4-3 </w:t>
      </w:r>
      <w:r w:rsidR="00265FEA">
        <w:rPr>
          <w:b/>
        </w:rPr>
        <w:tab/>
      </w:r>
      <w:r w:rsidR="00265FEA">
        <w:rPr>
          <w:b/>
        </w:rPr>
        <w:tab/>
        <w:t>Off Airport Leased Premises (</w:t>
      </w:r>
      <w:r w:rsidR="00403BB0" w:rsidRPr="00215955">
        <w:rPr>
          <w:b/>
        </w:rPr>
        <w:t>09/2020</w:t>
      </w:r>
      <w:r w:rsidR="00265FEA">
        <w:rPr>
          <w:b/>
        </w:rPr>
        <w:t>)</w:t>
      </w:r>
      <w:r w:rsidR="00265FEA">
        <w:t xml:space="preserve"> </w:t>
      </w:r>
      <w:r w:rsidR="0094052F" w:rsidRPr="00F168EF">
        <w:rPr>
          <w:vanish/>
          <w:color w:val="ED7D31" w:themeColor="accent2"/>
        </w:rPr>
        <w:t>This clause is required in all Land Off-Airport leases to describe the premises being leased by applicable metes and bounds legal description(s). The RECO may edit as needed based on their scenario to remove sections that are not applicable.  Note there are other versions of this clause depending on contract type.  CO should use the most appropriate version for scenario.</w:t>
      </w:r>
      <w:r w:rsidR="00F8159F">
        <w:br/>
      </w:r>
      <w:r w:rsidR="00F8159F">
        <w:br/>
      </w:r>
      <w:r w:rsidR="00403BB0">
        <w:t>The Lessor hereby leases to the Government the following described property, hereinafter referred to as the premises:</w:t>
      </w:r>
    </w:p>
    <w:p w14:paraId="06C1E94B" w14:textId="77777777" w:rsidR="00403BB0" w:rsidRPr="00215955" w:rsidRDefault="00403BB0" w:rsidP="006162A7">
      <w:pPr>
        <w:mirrorIndents/>
        <w:rPr>
          <w:highlight w:val="yellow"/>
        </w:rPr>
      </w:pPr>
      <w:r w:rsidRPr="00215955">
        <w:rPr>
          <w:highlight w:val="yellow"/>
        </w:rPr>
        <w:t>&lt;Insert the type of the Facility here. 'XXXX' FACILITY SITE &gt;</w:t>
      </w:r>
    </w:p>
    <w:p w14:paraId="581F8CBB" w14:textId="77777777" w:rsidR="00403BB0" w:rsidRDefault="00403BB0" w:rsidP="006162A7">
      <w:pPr>
        <w:mirrorIndents/>
      </w:pPr>
      <w:r w:rsidRPr="00215955">
        <w:rPr>
          <w:highlight w:val="yellow"/>
        </w:rPr>
        <w:t>&lt; Insert metes and bounds legal description of the facility site.&gt;</w:t>
      </w:r>
    </w:p>
    <w:p w14:paraId="4D66BB66" w14:textId="424624FA" w:rsidR="00403BB0" w:rsidRPr="00215955" w:rsidRDefault="00403BB0" w:rsidP="006162A7">
      <w:pPr>
        <w:mirrorIndents/>
        <w:rPr>
          <w:highlight w:val="yellow"/>
        </w:rPr>
      </w:pPr>
      <w:r w:rsidRPr="00215955">
        <w:rPr>
          <w:highlight w:val="yellow"/>
        </w:rPr>
        <w:t>&lt;Insert the Facility type that the access road is for here. 'XXXX' ACCESS ROAD</w:t>
      </w:r>
      <w:r w:rsidR="00F9586F">
        <w:rPr>
          <w:highlight w:val="yellow"/>
        </w:rPr>
        <w:t>&gt;</w:t>
      </w:r>
    </w:p>
    <w:p w14:paraId="79300D3F" w14:textId="77777777" w:rsidR="00403BB0" w:rsidRDefault="00403BB0" w:rsidP="006162A7">
      <w:pPr>
        <w:mirrorIndents/>
      </w:pPr>
      <w:r w:rsidRPr="00215955">
        <w:rPr>
          <w:highlight w:val="yellow"/>
        </w:rPr>
        <w:t>&lt; Insert metes and bounds legal description of the access road&gt;</w:t>
      </w:r>
    </w:p>
    <w:p w14:paraId="437917E2" w14:textId="77777777" w:rsidR="00403BB0" w:rsidRDefault="00403BB0" w:rsidP="006162A7">
      <w:pPr>
        <w:mirrorIndents/>
      </w:pPr>
      <w:r>
        <w:t>A. Together with a right-of-way for ingress to and egress from the premises (for Government employees, their agents and assigns); a right-of-way for establishing and maintaining a pole line or pole lines for extending electric power and/or telecommunication lines to the premises; and a right-of-way for subsurface power, communication and/or water lines to the premises; all rights-of-way to be over said lands and adjoining lands of the Lessor, and unless herein described otherwise, shall be reasonably determined by the Government as the most convenient route.</w:t>
      </w:r>
    </w:p>
    <w:p w14:paraId="17960575" w14:textId="77777777" w:rsidR="00403BB0" w:rsidRDefault="00403BB0" w:rsidP="006162A7">
      <w:pPr>
        <w:mirrorIndents/>
      </w:pPr>
      <w:r>
        <w:t>B. And the right of grading, conditioning, installing drainage facilities, seeding the soil of the premises, and the removal of all obstructions from the premises that may constitute a hindrance to the establishment and maintenance of Government facilities.</w:t>
      </w:r>
    </w:p>
    <w:p w14:paraId="715C1080" w14:textId="77777777" w:rsidR="00403BB0" w:rsidRDefault="00403BB0" w:rsidP="006162A7">
      <w:pPr>
        <w:mirrorIndents/>
      </w:pPr>
      <w:r>
        <w:t>C. And the right to make alterations, attach fixtures, erect additions, structures, or signs, in or upon the premises hereby leased. All alterations and additions are and will remain the property of the Government.</w:t>
      </w:r>
    </w:p>
    <w:p w14:paraId="73F1E4C6" w14:textId="6BD86C32" w:rsidR="00403BB0" w:rsidRPr="00215955" w:rsidRDefault="00403BB0" w:rsidP="006162A7">
      <w:pPr>
        <w:mirrorIndents/>
        <w:rPr>
          <w:highlight w:val="yellow"/>
        </w:rPr>
      </w:pPr>
      <w:r w:rsidRPr="00215955">
        <w:rPr>
          <w:highlight w:val="yellow"/>
        </w:rPr>
        <w:t>&lt;If applicable, insert facility type for the restrictive aerial easement here. 'XXXX' RESTRICTIVE AERIAL EASEMENT</w:t>
      </w:r>
      <w:r w:rsidR="00F9586F">
        <w:rPr>
          <w:highlight w:val="yellow"/>
        </w:rPr>
        <w:t>&gt;</w:t>
      </w:r>
    </w:p>
    <w:p w14:paraId="21E27DE3" w14:textId="77777777" w:rsidR="00403BB0" w:rsidRDefault="00403BB0" w:rsidP="006162A7">
      <w:pPr>
        <w:mirrorIndents/>
      </w:pPr>
      <w:r w:rsidRPr="00215955">
        <w:rPr>
          <w:highlight w:val="yellow"/>
        </w:rPr>
        <w:t>&lt; Insert metes and bounds legal description of the restrictive aerial easement&gt;</w:t>
      </w:r>
    </w:p>
    <w:p w14:paraId="7BD4DA34" w14:textId="16451DE4" w:rsidR="00403BB0" w:rsidRPr="000771AE" w:rsidRDefault="00403BB0" w:rsidP="000771AE">
      <w:r w:rsidRPr="00215955">
        <w:rPr>
          <w:color w:val="FF0000"/>
          <w:highlight w:val="yellow"/>
        </w:rPr>
        <w:t>&lt;For clear zones/restrictive easements the following language must be inserted:</w:t>
      </w:r>
      <w:r w:rsidRPr="00215955">
        <w:rPr>
          <w:color w:val="FF0000"/>
        </w:rPr>
        <w:t xml:space="preserve"> [This lease provides for a restrictive aerial easement in, on, over, and across the land within a </w:t>
      </w:r>
      <w:r w:rsidRPr="00215955">
        <w:rPr>
          <w:color w:val="FF0000"/>
          <w:highlight w:val="yellow"/>
        </w:rPr>
        <w:t>&lt;Number of Feet&gt;</w:t>
      </w:r>
      <w:r w:rsidRPr="00215955">
        <w:rPr>
          <w:color w:val="FF0000"/>
        </w:rPr>
        <w:t xml:space="preserve"> foot radius from the center of the facility and consisting of the right to prohibit all obstructions above ground </w:t>
      </w:r>
      <w:r w:rsidRPr="00215955">
        <w:rPr>
          <w:color w:val="FF0000"/>
        </w:rPr>
        <w:lastRenderedPageBreak/>
        <w:t xml:space="preserve">surface as shown on </w:t>
      </w:r>
      <w:r w:rsidRPr="00215955">
        <w:rPr>
          <w:color w:val="FF0000"/>
          <w:highlight w:val="yellow"/>
        </w:rPr>
        <w:t>[“VOR Aerial Easement/Clear-Zone Criteria” identified as Exhibit “&lt;   &gt;”]</w:t>
      </w:r>
      <w:r w:rsidRPr="00215955">
        <w:rPr>
          <w:color w:val="FF0000"/>
        </w:rPr>
        <w:t xml:space="preserve"> attached hereto and made a part hereof, together with the right to trim, cut, fell, and remove trees, underbrush, obstructions and other vegetation, structures, or obstacles that abridge the rights hereby leased.  The restrictions are subject to the rights of the Lessor, and assigns to use the land for the type and height of the permitted exceptions shown on </w:t>
      </w:r>
      <w:r w:rsidRPr="00215955">
        <w:rPr>
          <w:color w:val="FF0000"/>
          <w:highlight w:val="yellow"/>
        </w:rPr>
        <w:t>Exhibit “&lt;   &gt;”</w:t>
      </w:r>
      <w:r w:rsidRPr="00215955">
        <w:rPr>
          <w:color w:val="FF0000"/>
        </w:rPr>
        <w:t xml:space="preserve"> and further subject to existing structures in place under existing easements for public roads and highways, public utilities, railroads, and pipelines, and any present or future use by lessor and assigns, which does not interfere with or abridge the restrictive rights hereby leased. Lessor or Lessor’s contractor/agent is required to go to website https://oeaaa.faa.gov to submit essential data for FAA evaluation prior to any construction or alteration, including any construction activities planned/performed by third parties.]&gt;</w:t>
      </w:r>
      <w:r w:rsidR="0033525B">
        <w:rPr>
          <w:color w:val="FF0000"/>
        </w:rPr>
        <w:br/>
      </w:r>
      <w:r w:rsidR="0033525B">
        <w:rPr>
          <w:color w:val="FF0000"/>
        </w:rPr>
        <w:br/>
      </w:r>
      <w:r w:rsidR="009A4A23" w:rsidRPr="51D3D845">
        <w:rPr>
          <w:b/>
          <w:bCs/>
        </w:rPr>
        <w:t>SECTION 6.2: TERMS</w:t>
      </w:r>
      <w:r w:rsidR="0094052F">
        <w:rPr>
          <w:b/>
        </w:rPr>
        <w:tab/>
      </w:r>
      <w:r w:rsidR="0094052F">
        <w:rPr>
          <w:b/>
        </w:rPr>
        <w:tab/>
      </w:r>
      <w:r w:rsidR="00F8159F">
        <w:rPr>
          <w:color w:val="FF0000"/>
        </w:rPr>
        <w:br/>
      </w:r>
      <w:r w:rsidR="00F8159F">
        <w:rPr>
          <w:color w:val="FF0000"/>
        </w:rPr>
        <w:br/>
      </w:r>
      <w:r w:rsidR="00265FEA" w:rsidRPr="51D3D845">
        <w:rPr>
          <w:b/>
          <w:bCs/>
        </w:rPr>
        <w:t>6.2.5</w:t>
      </w:r>
      <w:r w:rsidR="00265FEA">
        <w:rPr>
          <w:b/>
        </w:rPr>
        <w:tab/>
      </w:r>
      <w:r w:rsidR="00265FEA">
        <w:rPr>
          <w:b/>
        </w:rPr>
        <w:tab/>
      </w:r>
      <w:r w:rsidR="00265FEA" w:rsidRPr="51D3D845">
        <w:rPr>
          <w:b/>
          <w:bCs/>
        </w:rPr>
        <w:t>Term (</w:t>
      </w:r>
      <w:r w:rsidRPr="51D3D845">
        <w:rPr>
          <w:b/>
          <w:bCs/>
        </w:rPr>
        <w:t>09/2020</w:t>
      </w:r>
      <w:r w:rsidR="00265FEA" w:rsidRPr="000771AE">
        <w:t>)</w:t>
      </w:r>
      <w:r w:rsidR="000771AE">
        <w:t xml:space="preserve"> </w:t>
      </w:r>
      <w:r w:rsidR="0094052F" w:rsidRPr="000771AE">
        <w:rPr>
          <w:vanish/>
          <w:color w:val="ED7D31" w:themeColor="accent2"/>
        </w:rPr>
        <w:t>This clause is required in all leases or restrictive easements for commencement/expiration.  Note there is an optional related clauses "Option to Extend Term" that may be used in conjunction with 6.2.5</w:t>
      </w:r>
      <w:r w:rsidR="0094052F" w:rsidRPr="000771AE">
        <w:rPr>
          <w:vanish/>
        </w:rPr>
        <w:t>.</w:t>
      </w:r>
      <w:r w:rsidR="000771AE" w:rsidRPr="000771AE">
        <w:br/>
      </w:r>
      <w:r w:rsidR="000771AE" w:rsidRPr="000771AE">
        <w:br/>
      </w:r>
      <w:r w:rsidRPr="000771AE">
        <w:t>T</w:t>
      </w:r>
      <w:r>
        <w:t xml:space="preserve">o have and to hold, for the term commencing on </w:t>
      </w:r>
      <w:r w:rsidRPr="00215955">
        <w:rPr>
          <w:highlight w:val="yellow"/>
        </w:rPr>
        <w:t>&lt;Start Date&gt;</w:t>
      </w:r>
      <w:r>
        <w:t xml:space="preserve"> and continuing through </w:t>
      </w:r>
      <w:r w:rsidRPr="00215955">
        <w:rPr>
          <w:highlight w:val="yellow"/>
        </w:rPr>
        <w:t>&lt;End Date&gt;</w:t>
      </w:r>
      <w:r>
        <w:t xml:space="preserve"> inclusive,  provided that adequate appropriations are available from year to year for the consideration herein.</w:t>
      </w:r>
      <w:r>
        <w:tab/>
      </w:r>
      <w:r w:rsidR="00F8159F">
        <w:rPr>
          <w:color w:val="FF0000"/>
        </w:rPr>
        <w:br/>
      </w:r>
      <w:r w:rsidR="00F8159F">
        <w:rPr>
          <w:color w:val="FF0000"/>
        </w:rPr>
        <w:br/>
      </w:r>
      <w:r w:rsidRPr="51D3D845">
        <w:rPr>
          <w:b/>
          <w:bCs/>
        </w:rPr>
        <w:t>6.2.5-1</w:t>
      </w:r>
      <w:r w:rsidRPr="00215955">
        <w:rPr>
          <w:b/>
        </w:rPr>
        <w:tab/>
      </w:r>
      <w:r w:rsidR="00265FEA">
        <w:rPr>
          <w:b/>
        </w:rPr>
        <w:tab/>
      </w:r>
      <w:r w:rsidRPr="51D3D845">
        <w:rPr>
          <w:b/>
          <w:bCs/>
        </w:rPr>
        <w:t>Op</w:t>
      </w:r>
      <w:r w:rsidR="00265FEA" w:rsidRPr="51D3D845">
        <w:rPr>
          <w:b/>
          <w:bCs/>
        </w:rPr>
        <w:t>tion(s) to Extend Term of Lease (</w:t>
      </w:r>
      <w:r w:rsidRPr="51D3D845">
        <w:rPr>
          <w:b/>
          <w:bCs/>
        </w:rPr>
        <w:t>09/2020</w:t>
      </w:r>
      <w:r w:rsidR="00265FEA" w:rsidRPr="51D3D845">
        <w:rPr>
          <w:b/>
          <w:bCs/>
        </w:rPr>
        <w:t>)</w:t>
      </w:r>
      <w:r w:rsidR="00265FEA">
        <w:t xml:space="preserve"> </w:t>
      </w:r>
      <w:r w:rsidR="0094052F" w:rsidRPr="00CD1E44">
        <w:rPr>
          <w:vanish/>
          <w:color w:val="ED7D31" w:themeColor="accent2"/>
        </w:rPr>
        <w:t>This clause may be used in leases at the option of the CO in conjunction with 6.2.5.</w:t>
      </w:r>
      <w:r w:rsidR="008F6C44">
        <w:br/>
      </w:r>
      <w:r w:rsidR="008F6C44">
        <w:br/>
      </w:r>
      <w:r>
        <w:t xml:space="preserve">The Lease may, at the option of the Government, be extended beyond </w:t>
      </w:r>
      <w:r w:rsidRPr="00215955">
        <w:rPr>
          <w:highlight w:val="yellow"/>
        </w:rPr>
        <w:t>&lt;Fill in Date&gt;</w:t>
      </w:r>
      <w:r>
        <w:t xml:space="preserve"> at the rental rate established in the "Consideration" clause herein. The extension shall be upon the terms and conditions herein specified and no extension shall extend beyond </w:t>
      </w:r>
      <w:r w:rsidRPr="00215955">
        <w:rPr>
          <w:highlight w:val="yellow"/>
        </w:rPr>
        <w:t>&lt;Fill in Date&gt;</w:t>
      </w:r>
      <w:r>
        <w:t>. The Government shall notify the Lessor in writing,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r>
        <w:tab/>
      </w:r>
      <w:r w:rsidR="00F8159F">
        <w:rPr>
          <w:color w:val="FF0000"/>
        </w:rPr>
        <w:br/>
      </w:r>
      <w:r w:rsidR="00F8159F">
        <w:rPr>
          <w:color w:val="FF0000"/>
        </w:rPr>
        <w:br/>
      </w:r>
      <w:r w:rsidRPr="51D3D845">
        <w:rPr>
          <w:b/>
          <w:bCs/>
          <w:color w:val="FF0000"/>
        </w:rPr>
        <w:t>6.2.6</w:t>
      </w:r>
      <w:r w:rsidRPr="00215955">
        <w:rPr>
          <w:b/>
          <w:color w:val="FF0000"/>
        </w:rPr>
        <w:tab/>
      </w:r>
      <w:r w:rsidR="0033525B">
        <w:rPr>
          <w:b/>
          <w:color w:val="FF0000"/>
        </w:rPr>
        <w:tab/>
      </w:r>
      <w:r w:rsidR="0033525B" w:rsidRPr="51D3D845">
        <w:rPr>
          <w:b/>
          <w:bCs/>
          <w:color w:val="FF0000"/>
        </w:rPr>
        <w:t>Consideration (</w:t>
      </w:r>
      <w:r w:rsidRPr="51D3D845">
        <w:rPr>
          <w:b/>
          <w:bCs/>
          <w:color w:val="FF0000"/>
        </w:rPr>
        <w:t>09/2020</w:t>
      </w:r>
      <w:r w:rsidR="0033525B" w:rsidRPr="51D3D845">
        <w:rPr>
          <w:b/>
          <w:bCs/>
          <w:color w:val="FF0000"/>
        </w:rPr>
        <w:t>)</w:t>
      </w:r>
      <w:r w:rsidR="0033525B">
        <w:t xml:space="preserve"> </w:t>
      </w:r>
      <w:r w:rsidR="0094052F" w:rsidRPr="00CD1E44">
        <w:rPr>
          <w:vanish/>
          <w:color w:val="ED7D31" w:themeColor="accent2"/>
        </w:rPr>
        <w:t>This clause is required when applicable in all Leases and Easements when the FAA is paying rent.  The rent breakdown may be removed or edited as needed to fit the scenario.  Note there are alternate versions of this clause for no cost/outgrants/perpetual easements.  The CO should select the most appropriate version for their scenario.  REMOVE this clause if 6.2.6-1 Consideration (No Cost) is used.</w:t>
      </w:r>
      <w:r w:rsidR="008F6C44">
        <w:br/>
      </w:r>
      <w:r w:rsidR="008F6C44">
        <w:br/>
      </w:r>
      <w:r>
        <w:t xml:space="preserve">The Government shall pay rent for the premises in the amount of </w:t>
      </w:r>
      <w:r w:rsidRPr="00215955">
        <w:rPr>
          <w:highlight w:val="yellow"/>
        </w:rPr>
        <w:t>$&lt;Insert Dollar Amount&gt;</w:t>
      </w:r>
      <w:r>
        <w:t xml:space="preserve"> per annum payable as follows: </w:t>
      </w:r>
      <w:r w:rsidRPr="00215955">
        <w:rPr>
          <w:highlight w:val="yellow"/>
        </w:rPr>
        <w:t>&lt;Insert narrative, e.g. $600.00 payable annually to John Smith and “$600.00 payable annually to Jane Smith” or “$1200.00 payable to John Smith at the monthly rate of $100.00.&gt;</w:t>
      </w:r>
      <w:r>
        <w:t xml:space="preserve"> Payment shall be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w:t>
      </w:r>
      <w:r>
        <w:lastRenderedPageBreak/>
        <w:t>clause in this Real Estate contract. Payments shall be considered paid on the day an electronic funds transfer is made.</w:t>
      </w:r>
    </w:p>
    <w:p w14:paraId="2FC3EFFB" w14:textId="6AF3AF2F" w:rsidR="00403BB0" w:rsidRDefault="00403BB0" w:rsidP="006162A7">
      <w:pPr>
        <w:mirrorIndents/>
      </w:pPr>
      <w:r w:rsidRPr="00215955">
        <w:rPr>
          <w:highlight w:val="yellow"/>
        </w:rPr>
        <w:t>&lt;Insert rental breakdown, if applicable (sample below</w:t>
      </w:r>
      <w:r w:rsidR="00F9586F">
        <w:t>)</w:t>
      </w:r>
    </w:p>
    <w:p w14:paraId="650916F8" w14:textId="66FF463E" w:rsidR="00F9586F" w:rsidRDefault="00F9586F" w:rsidP="006162A7">
      <w:pPr>
        <w:mirrorIndents/>
        <w:rPr>
          <w:highlight w:val="yellow"/>
        </w:rPr>
      </w:pPr>
      <w:r>
        <w:tab/>
      </w:r>
      <w:r>
        <w:tab/>
      </w:r>
      <w:r w:rsidR="00215955">
        <w:tab/>
      </w:r>
      <w:r w:rsidR="00215955">
        <w:tab/>
      </w:r>
      <w:r>
        <w:rPr>
          <w:highlight w:val="yellow"/>
        </w:rPr>
        <w:t>Rent per SF</w:t>
      </w:r>
      <w:r>
        <w:rPr>
          <w:highlight w:val="yellow"/>
        </w:rPr>
        <w:tab/>
      </w:r>
      <w:r w:rsidR="00215955" w:rsidRPr="00215955">
        <w:rPr>
          <w:highlight w:val="yellow"/>
        </w:rPr>
        <w:t>R</w:t>
      </w:r>
      <w:r w:rsidR="00403BB0" w:rsidRPr="00215955">
        <w:rPr>
          <w:highlight w:val="yellow"/>
        </w:rPr>
        <w:t xml:space="preserve">ent per </w:t>
      </w:r>
      <w:r>
        <w:rPr>
          <w:highlight w:val="yellow"/>
        </w:rPr>
        <w:t>Annum</w:t>
      </w:r>
    </w:p>
    <w:p w14:paraId="76C643F2" w14:textId="492BB251" w:rsidR="00F9586F" w:rsidRDefault="00403BB0" w:rsidP="006162A7">
      <w:pPr>
        <w:mirrorIndents/>
        <w:rPr>
          <w:highlight w:val="yellow"/>
        </w:rPr>
      </w:pPr>
      <w:r w:rsidRPr="00215955">
        <w:rPr>
          <w:highlight w:val="yellow"/>
        </w:rPr>
        <w:t>Bas</w:t>
      </w:r>
      <w:r w:rsidR="00F9586F">
        <w:rPr>
          <w:highlight w:val="yellow"/>
        </w:rPr>
        <w:t>e Rent</w:t>
      </w:r>
      <w:r w:rsidR="00F9586F">
        <w:rPr>
          <w:highlight w:val="yellow"/>
        </w:rPr>
        <w:tab/>
      </w:r>
      <w:r w:rsidR="00F9586F">
        <w:rPr>
          <w:highlight w:val="yellow"/>
        </w:rPr>
        <w:tab/>
      </w:r>
      <w:r w:rsidR="00215955" w:rsidRPr="00215955">
        <w:rPr>
          <w:highlight w:val="yellow"/>
        </w:rPr>
        <w:tab/>
      </w:r>
      <w:r w:rsidR="00F9586F">
        <w:rPr>
          <w:highlight w:val="yellow"/>
        </w:rPr>
        <w:t>$______</w:t>
      </w:r>
      <w:r w:rsidR="00215955" w:rsidRPr="00215955">
        <w:rPr>
          <w:highlight w:val="yellow"/>
        </w:rPr>
        <w:tab/>
        <w:t>$</w:t>
      </w:r>
      <w:r w:rsidRPr="00215955">
        <w:rPr>
          <w:highlight w:val="yellow"/>
        </w:rPr>
        <w:t>______</w:t>
      </w:r>
    </w:p>
    <w:p w14:paraId="0ADA4A07" w14:textId="47739574" w:rsidR="00403BB0" w:rsidRPr="00215955" w:rsidRDefault="00F9586F" w:rsidP="006162A7">
      <w:pPr>
        <w:mirrorIndents/>
        <w:rPr>
          <w:highlight w:val="yellow"/>
        </w:rPr>
      </w:pPr>
      <w:r>
        <w:rPr>
          <w:highlight w:val="yellow"/>
        </w:rPr>
        <w:t>Operating Costs</w:t>
      </w:r>
      <w:r>
        <w:rPr>
          <w:highlight w:val="yellow"/>
        </w:rPr>
        <w:tab/>
      </w:r>
      <w:r>
        <w:rPr>
          <w:highlight w:val="yellow"/>
        </w:rPr>
        <w:tab/>
      </w:r>
      <w:r w:rsidR="00215955" w:rsidRPr="00215955">
        <w:rPr>
          <w:highlight w:val="yellow"/>
        </w:rPr>
        <w:tab/>
      </w:r>
      <w:r>
        <w:rPr>
          <w:highlight w:val="yellow"/>
        </w:rPr>
        <w:t>$______</w:t>
      </w:r>
      <w:r w:rsidR="00215955" w:rsidRPr="00215955">
        <w:rPr>
          <w:highlight w:val="yellow"/>
        </w:rPr>
        <w:tab/>
      </w:r>
      <w:r w:rsidR="00403BB0" w:rsidRPr="00215955">
        <w:rPr>
          <w:highlight w:val="yellow"/>
        </w:rPr>
        <w:t>$______</w:t>
      </w:r>
    </w:p>
    <w:p w14:paraId="735699D9" w14:textId="11D800CA" w:rsidR="00403BB0" w:rsidRPr="00215955" w:rsidRDefault="00F9586F" w:rsidP="006162A7">
      <w:pPr>
        <w:mirrorIndents/>
        <w:rPr>
          <w:highlight w:val="yellow"/>
        </w:rPr>
      </w:pPr>
      <w:r>
        <w:rPr>
          <w:highlight w:val="yellow"/>
        </w:rPr>
        <w:t>Tenant Improvements</w:t>
      </w:r>
      <w:r>
        <w:rPr>
          <w:highlight w:val="yellow"/>
        </w:rPr>
        <w:tab/>
      </w:r>
      <w:r w:rsidR="00215955" w:rsidRPr="00215955">
        <w:rPr>
          <w:highlight w:val="yellow"/>
        </w:rPr>
        <w:tab/>
      </w:r>
      <w:r>
        <w:rPr>
          <w:highlight w:val="yellow"/>
        </w:rPr>
        <w:t>$______</w:t>
      </w:r>
      <w:r>
        <w:rPr>
          <w:highlight w:val="yellow"/>
        </w:rPr>
        <w:tab/>
      </w:r>
      <w:r w:rsidR="00403BB0" w:rsidRPr="00215955">
        <w:rPr>
          <w:highlight w:val="yellow"/>
        </w:rPr>
        <w:t>$______</w:t>
      </w:r>
    </w:p>
    <w:p w14:paraId="7EB1BFC7" w14:textId="1E2BE9A6" w:rsidR="00403BB0" w:rsidRPr="00CD1E44" w:rsidRDefault="00F9586F" w:rsidP="006162A7">
      <w:pPr>
        <w:mirrorIndents/>
      </w:pPr>
      <w:r>
        <w:rPr>
          <w:highlight w:val="yellow"/>
        </w:rPr>
        <w:t>Total</w:t>
      </w:r>
      <w:r>
        <w:rPr>
          <w:highlight w:val="yellow"/>
        </w:rPr>
        <w:tab/>
      </w:r>
      <w:r>
        <w:rPr>
          <w:highlight w:val="yellow"/>
        </w:rPr>
        <w:tab/>
      </w:r>
      <w:r>
        <w:rPr>
          <w:highlight w:val="yellow"/>
        </w:rPr>
        <w:tab/>
      </w:r>
      <w:r w:rsidR="00215955" w:rsidRPr="00215955">
        <w:rPr>
          <w:highlight w:val="yellow"/>
        </w:rPr>
        <w:tab/>
      </w:r>
      <w:r>
        <w:rPr>
          <w:highlight w:val="yellow"/>
        </w:rPr>
        <w:t>$______</w:t>
      </w:r>
      <w:r w:rsidR="00215955" w:rsidRPr="00215955">
        <w:rPr>
          <w:highlight w:val="yellow"/>
        </w:rPr>
        <w:tab/>
      </w:r>
      <w:r w:rsidR="00403BB0" w:rsidRPr="00215955">
        <w:rPr>
          <w:highlight w:val="yellow"/>
        </w:rPr>
        <w:t>$______ &gt;</w:t>
      </w:r>
      <w:r w:rsidR="00CD1E44">
        <w:br/>
      </w:r>
      <w:r w:rsidR="00CD1E44">
        <w:br/>
      </w:r>
      <w:r w:rsidR="00215955">
        <w:rPr>
          <w:vanish/>
          <w:color w:val="ED7D31" w:themeColor="accent2"/>
        </w:rPr>
        <w:t>OR</w:t>
      </w:r>
      <w:r w:rsidR="008F6C44">
        <w:rPr>
          <w:vanish/>
          <w:color w:val="ED7D31" w:themeColor="accent2"/>
        </w:rPr>
        <w:br/>
      </w:r>
      <w:r w:rsidR="008F6C44">
        <w:rPr>
          <w:vanish/>
          <w:color w:val="ED7D31" w:themeColor="accent2"/>
        </w:rPr>
        <w:br/>
      </w:r>
      <w:r w:rsidR="00403BB0" w:rsidRPr="00215955">
        <w:rPr>
          <w:b/>
          <w:color w:val="FF0000"/>
        </w:rPr>
        <w:t>6</w:t>
      </w:r>
      <w:r w:rsidR="008F6C44">
        <w:rPr>
          <w:b/>
          <w:color w:val="FF0000"/>
        </w:rPr>
        <w:t xml:space="preserve">.2.6-1 </w:t>
      </w:r>
      <w:r w:rsidR="008F6C44">
        <w:rPr>
          <w:b/>
          <w:color w:val="FF0000"/>
        </w:rPr>
        <w:tab/>
      </w:r>
      <w:r w:rsidR="008F6C44">
        <w:rPr>
          <w:b/>
          <w:color w:val="FF0000"/>
        </w:rPr>
        <w:tab/>
        <w:t>Consideration (No Cost) (</w:t>
      </w:r>
      <w:r w:rsidR="00403BB0" w:rsidRPr="00215955">
        <w:rPr>
          <w:b/>
          <w:color w:val="FF0000"/>
        </w:rPr>
        <w:t>09/2020</w:t>
      </w:r>
      <w:r w:rsidR="008F6C44">
        <w:rPr>
          <w:b/>
          <w:color w:val="FF0000"/>
        </w:rPr>
        <w:t>)</w:t>
      </w:r>
      <w:r w:rsidR="008F6C44">
        <w:t xml:space="preserve"> </w:t>
      </w:r>
      <w:r w:rsidR="0094052F" w:rsidRPr="00215955">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008F6C44" w:rsidRPr="0095653F">
        <w:rPr>
          <w:color w:val="ED7D31" w:themeColor="accent2"/>
        </w:rPr>
        <w:br/>
      </w:r>
      <w:r w:rsidR="008F6C44" w:rsidRPr="0095653F">
        <w:rPr>
          <w:color w:val="ED7D31" w:themeColor="accent2"/>
        </w:rPr>
        <w:br/>
      </w:r>
      <w:r w:rsidR="00403BB0">
        <w:t xml:space="preserve">The Government shall pay the </w:t>
      </w:r>
      <w:r w:rsidR="00215955">
        <w:t>Lessor</w:t>
      </w:r>
      <w:r w:rsidR="00403BB0">
        <w:t xml:space="preserve">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r w:rsidR="00403BB0">
        <w:tab/>
      </w:r>
      <w:r w:rsidR="008F6C44">
        <w:br/>
      </w:r>
      <w:r w:rsidR="008F6C44">
        <w:br/>
      </w:r>
      <w:r w:rsidR="00403BB0" w:rsidRPr="00215955">
        <w:rPr>
          <w:b/>
        </w:rPr>
        <w:t>6.2.7</w:t>
      </w:r>
      <w:r w:rsidR="00403BB0" w:rsidRPr="00215955">
        <w:rPr>
          <w:b/>
        </w:rPr>
        <w:tab/>
      </w:r>
      <w:r w:rsidR="008F6C44">
        <w:rPr>
          <w:b/>
        </w:rPr>
        <w:tab/>
        <w:t>Termination (</w:t>
      </w:r>
      <w:r w:rsidR="00403BB0" w:rsidRPr="00215955">
        <w:rPr>
          <w:b/>
        </w:rPr>
        <w:t>09/2020</w:t>
      </w:r>
      <w:r w:rsidR="008F6C44">
        <w:rPr>
          <w:b/>
        </w:rPr>
        <w:t xml:space="preserve">) </w:t>
      </w:r>
      <w:r w:rsidR="0094052F" w:rsidRPr="00215955">
        <w:rPr>
          <w:vanish/>
          <w:color w:val="ED7D31" w:themeColor="accent2"/>
        </w:rPr>
        <w:t xml:space="preserve">This clause is required in all real estate leases and restrictive easements. </w:t>
      </w:r>
      <w:r w:rsidR="008F6C44">
        <w:br/>
      </w:r>
      <w:r w:rsidR="008F6C44">
        <w:br/>
      </w:r>
      <w:r w:rsidR="00403BB0">
        <w:t xml:space="preserve">The Government may terminate this real estate contract at any time, in whole or in part, if the Real Estate Contracting Officer (RECO) determines that a termination is in the best interest of the Government. The RECO shall terminate </w:t>
      </w:r>
      <w:r w:rsidR="00F84CDD">
        <w:t xml:space="preserve">this contract </w:t>
      </w:r>
      <w:r w:rsidR="00403BB0">
        <w:t xml:space="preserve">by delivering a written notice specifying the effective date of the termination. The termination notice shall be delivered at least </w:t>
      </w:r>
      <w:r w:rsidR="00403BB0" w:rsidRPr="00215955">
        <w:rPr>
          <w:highlight w:val="yellow"/>
        </w:rPr>
        <w:t>[insert number of days; 30, 60, or 90]</w:t>
      </w:r>
      <w:r w:rsidR="00403BB0">
        <w:t xml:space="preserve"> days before the effective termination dat</w:t>
      </w:r>
      <w:r w:rsidR="00403BB0" w:rsidRPr="007735F9">
        <w:t>e.</w:t>
      </w:r>
      <w:r w:rsidR="00403BB0" w:rsidRPr="007735F9">
        <w:tab/>
      </w:r>
      <w:r w:rsidR="00CD1E44" w:rsidRPr="007735F9">
        <w:br/>
      </w:r>
      <w:r w:rsidR="008F6C44" w:rsidRPr="007735F9">
        <w:br/>
      </w:r>
      <w:r w:rsidR="00403BB0" w:rsidRPr="007735F9">
        <w:rPr>
          <w:b/>
        </w:rPr>
        <w:t>6</w:t>
      </w:r>
      <w:r w:rsidR="008F6C44" w:rsidRPr="007735F9">
        <w:rPr>
          <w:b/>
        </w:rPr>
        <w:t>.</w:t>
      </w:r>
      <w:r w:rsidR="008F6C44">
        <w:rPr>
          <w:b/>
        </w:rPr>
        <w:t>2.10</w:t>
      </w:r>
      <w:r w:rsidR="008F6C44">
        <w:rPr>
          <w:b/>
        </w:rPr>
        <w:tab/>
      </w:r>
      <w:r w:rsidR="00A02D39">
        <w:rPr>
          <w:b/>
        </w:rPr>
        <w:tab/>
      </w:r>
      <w:r w:rsidR="008F6C44">
        <w:rPr>
          <w:b/>
        </w:rPr>
        <w:t>Interest for Late Payment (</w:t>
      </w:r>
      <w:r w:rsidR="00403BB0" w:rsidRPr="00215955">
        <w:rPr>
          <w:b/>
        </w:rPr>
        <w:t>09/2020</w:t>
      </w:r>
      <w:r w:rsidR="008F6C44">
        <w:rPr>
          <w:b/>
        </w:rPr>
        <w:t>)</w:t>
      </w:r>
      <w:r w:rsidR="008F6C44">
        <w:t xml:space="preserve"> </w:t>
      </w:r>
      <w:r w:rsidR="0094052F" w:rsidRPr="00215955">
        <w:rPr>
          <w:vanish/>
          <w:color w:val="ED7D31" w:themeColor="accent2"/>
        </w:rPr>
        <w:t>This clause is an option for leases and easements where the FAA pays rent and may be used that the CO's discretio</w:t>
      </w:r>
      <w:r w:rsidR="0094052F" w:rsidRPr="00CD1E44">
        <w:rPr>
          <w:vanish/>
          <w:color w:val="ED7D31" w:themeColor="accent2"/>
        </w:rPr>
        <w:t>n.</w:t>
      </w:r>
      <w:r w:rsidR="00CD1E44">
        <w:br/>
      </w:r>
      <w:r w:rsidR="00CD1E44">
        <w:br/>
      </w:r>
      <w:r w:rsidR="00215955" w:rsidRPr="00CD1E44">
        <w:t>I</w:t>
      </w:r>
      <w:r w:rsidR="00215955">
        <w:t xml:space="preserve">f requested by the Lessor </w:t>
      </w:r>
      <w:r w:rsidR="00403BB0">
        <w:t>in writing, the Government will pay an interest penalty when payment is not made within 90 days of the due date.</w:t>
      </w:r>
    </w:p>
    <w:p w14:paraId="04172311" w14:textId="77777777" w:rsidR="00403BB0" w:rsidRDefault="00403BB0" w:rsidP="006162A7">
      <w:pPr>
        <w:mirrorIndents/>
      </w:pPr>
      <w: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real estate contract.</w:t>
      </w:r>
    </w:p>
    <w:p w14:paraId="06A8FAB4" w14:textId="4133066A" w:rsidR="00403BB0" w:rsidRDefault="00403BB0" w:rsidP="006162A7">
      <w:pPr>
        <w:mirrorIndents/>
      </w:pPr>
      <w:r>
        <w:lastRenderedPageBreak/>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p>
    <w:p w14:paraId="1BA66F5C" w14:textId="77777777" w:rsidR="00403BB0" w:rsidRDefault="00403BB0" w:rsidP="006162A7">
      <w:pPr>
        <w:mirrorIndents/>
      </w:pPr>
      <w:r>
        <w:t xml:space="preserve">Interest penalties will not be paid on delays due to disagreement between the Government and </w:t>
      </w:r>
      <w:r w:rsidR="00215955">
        <w:t>Lessor</w:t>
      </w:r>
      <w:r>
        <w:t xml:space="preserve"> over the payment amount, requests for additional information, or for other issues involving contract compliance, or on amounts temporally withheld or retained in accordance with the terms of the contract.</w:t>
      </w:r>
    </w:p>
    <w:p w14:paraId="5B0AD717" w14:textId="77777777" w:rsidR="00403BB0" w:rsidRDefault="00403BB0" w:rsidP="006162A7">
      <w:pPr>
        <w:mirrorIndents/>
      </w:pPr>
      <w:r>
        <w:t>For payments other than rent, the Lessor shall prepare and submit an invoice to the RECO or the RECO’s designated representative for approval not later than 60 days after completion and acceptance of the work. An invoice shall include the following items:</w:t>
      </w:r>
    </w:p>
    <w:p w14:paraId="49EA6FD0" w14:textId="77777777" w:rsidR="00403BB0" w:rsidRDefault="00403BB0" w:rsidP="006162A7">
      <w:pPr>
        <w:mirrorIndents/>
      </w:pPr>
      <w:r>
        <w:t>1. Name and address of the Lessor or Grantor</w:t>
      </w:r>
    </w:p>
    <w:p w14:paraId="41D04BF7" w14:textId="77777777" w:rsidR="00403BB0" w:rsidRDefault="00403BB0" w:rsidP="006162A7">
      <w:pPr>
        <w:mirrorIndents/>
      </w:pPr>
      <w:r>
        <w:t>2. Invoice date</w:t>
      </w:r>
    </w:p>
    <w:p w14:paraId="6EFF0E8E" w14:textId="77777777" w:rsidR="00403BB0" w:rsidRDefault="00403BB0" w:rsidP="006162A7">
      <w:pPr>
        <w:mirrorIndents/>
      </w:pPr>
      <w:r>
        <w:t>3. Lease Number</w:t>
      </w:r>
    </w:p>
    <w:p w14:paraId="49DE56E5" w14:textId="77777777" w:rsidR="00403BB0" w:rsidRDefault="00403BB0" w:rsidP="006162A7">
      <w:pPr>
        <w:mirrorIndents/>
      </w:pPr>
      <w:r>
        <w:t>4. Government’s order number or other authorization.</w:t>
      </w:r>
    </w:p>
    <w:p w14:paraId="71B86C06" w14:textId="77777777" w:rsidR="00403BB0" w:rsidRDefault="00403BB0" w:rsidP="006162A7">
      <w:pPr>
        <w:mirrorIndents/>
      </w:pPr>
      <w:r>
        <w:t>5. Description, price, and quantity of work or services delivered.</w:t>
      </w:r>
    </w:p>
    <w:p w14:paraId="0E98FA22" w14:textId="7401615D" w:rsidR="00403BB0" w:rsidRDefault="00403BB0" w:rsidP="006162A7">
      <w:pPr>
        <w:mirrorIndents/>
      </w:pPr>
      <w:r>
        <w:t xml:space="preserve">6. Name and address of Lessor or Grantor official </w:t>
      </w:r>
      <w:r w:rsidR="00215955">
        <w:t>to whom payment is to be sent</w:t>
      </w:r>
      <w:r>
        <w:tab/>
      </w:r>
      <w:r w:rsidR="008F6C44">
        <w:br/>
      </w:r>
      <w:r w:rsidR="008F6C44">
        <w:br/>
      </w:r>
      <w:r w:rsidRPr="00215955">
        <w:rPr>
          <w:b/>
          <w:color w:val="FF0000"/>
        </w:rPr>
        <w:t>6.2.14</w:t>
      </w:r>
      <w:r w:rsidRPr="00215955">
        <w:rPr>
          <w:b/>
          <w:color w:val="FF0000"/>
        </w:rPr>
        <w:tab/>
      </w:r>
      <w:r w:rsidR="008F6C44">
        <w:rPr>
          <w:b/>
          <w:color w:val="FF0000"/>
        </w:rPr>
        <w:tab/>
        <w:t>Holdover (</w:t>
      </w:r>
      <w:r w:rsidRPr="00215955">
        <w:rPr>
          <w:b/>
          <w:color w:val="FF0000"/>
        </w:rPr>
        <w:t>09/2020</w:t>
      </w:r>
      <w:r w:rsidR="008F6C44">
        <w:rPr>
          <w:b/>
          <w:color w:val="FF0000"/>
        </w:rPr>
        <w:t>)</w:t>
      </w:r>
      <w:r w:rsidR="008F6C44">
        <w:t xml:space="preserve"> </w:t>
      </w:r>
      <w:r w:rsidR="00CE2C3C" w:rsidRPr="00CE2C3C">
        <w:rPr>
          <w:vanish/>
          <w:color w:val="ED7D31" w:themeColor="accent2"/>
        </w:rPr>
        <w:t>Required for land or space leases for mission critical safety equipment.  May be included for other space leases in accordance with AMS.  If 6.2.14-1 is used, RECO must delete this clause.</w:t>
      </w:r>
      <w:r w:rsidR="008F6C44">
        <w:br/>
      </w:r>
      <w:r w:rsidR="008F6C44">
        <w:br/>
      </w:r>
      <w:r>
        <w:t>If after the expiration of the Lease, the Government shall retain possession of the premises, the Lease shall continue in full force and effect on a month-to-month basis. Payment shall be made in accordance with the Consideration clause of the Lease, in arrears on a prorated basis, at the rate paid during the Lease term. This period shall continue until the Governmen</w:t>
      </w:r>
      <w:r w:rsidR="00215955">
        <w:t>t shall have signed a new lease</w:t>
      </w:r>
      <w:r>
        <w:t xml:space="preserve"> with the Lessor, acquired the property in fee, or vacated the premises. </w:t>
      </w:r>
      <w:r>
        <w:tab/>
      </w:r>
      <w:r w:rsidR="0054393E">
        <w:br/>
      </w:r>
      <w:r w:rsidR="0054393E">
        <w:br/>
      </w:r>
      <w:r w:rsidR="00215955">
        <w:rPr>
          <w:vanish/>
          <w:color w:val="ED7D31" w:themeColor="accent2"/>
        </w:rPr>
        <w:t>OR</w:t>
      </w:r>
      <w:r w:rsidR="008F6C44">
        <w:rPr>
          <w:vanish/>
          <w:color w:val="ED7D31" w:themeColor="accent2"/>
        </w:rPr>
        <w:br/>
      </w:r>
      <w:r w:rsidR="008F6C44">
        <w:rPr>
          <w:vanish/>
          <w:color w:val="ED7D31" w:themeColor="accent2"/>
        </w:rPr>
        <w:br/>
      </w:r>
      <w:r w:rsidRPr="00215955">
        <w:rPr>
          <w:b/>
          <w:color w:val="FF0000"/>
        </w:rPr>
        <w:t>6.2.14-1</w:t>
      </w:r>
      <w:r w:rsidRPr="00215955">
        <w:rPr>
          <w:b/>
          <w:color w:val="FF0000"/>
        </w:rPr>
        <w:tab/>
        <w:t>Fixed Holdover</w:t>
      </w:r>
      <w:r w:rsidRPr="00215955">
        <w:rPr>
          <w:b/>
          <w:color w:val="FF0000"/>
        </w:rPr>
        <w:tab/>
      </w:r>
      <w:r w:rsidR="008F6C44">
        <w:rPr>
          <w:b/>
          <w:color w:val="FF0000"/>
        </w:rPr>
        <w:t>(</w:t>
      </w:r>
      <w:r w:rsidRPr="00215955">
        <w:rPr>
          <w:b/>
          <w:color w:val="FF0000"/>
        </w:rPr>
        <w:t>09/202</w:t>
      </w:r>
      <w:r w:rsidRPr="007735F9">
        <w:rPr>
          <w:b/>
          <w:color w:val="FF0000"/>
        </w:rPr>
        <w:t>0</w:t>
      </w:r>
      <w:r w:rsidR="008F6C44" w:rsidRPr="007735F9">
        <w:rPr>
          <w:b/>
          <w:color w:val="FF0000"/>
        </w:rPr>
        <w:t>)</w:t>
      </w:r>
      <w:r w:rsidR="007735F9" w:rsidRPr="007735F9">
        <w:t xml:space="preserve"> </w:t>
      </w:r>
      <w:r w:rsidR="00CE2C3C" w:rsidRPr="007735F9">
        <w:rPr>
          <w:vanish/>
          <w:color w:val="ED7D31" w:themeColor="accent2"/>
        </w:rPr>
        <w:t>R</w:t>
      </w:r>
      <w:r w:rsidR="00CE2C3C" w:rsidRPr="00CE2C3C">
        <w:rPr>
          <w:vanish/>
          <w:color w:val="ED7D31" w:themeColor="accent2"/>
        </w:rPr>
        <w:t>equired for Standard Space Lease and is optional for other contract types where Indefinite Holdover is not used.  If 6.2.14 is used, RECO must delete this claus</w:t>
      </w:r>
      <w:r w:rsidR="00CE2C3C" w:rsidRPr="007735F9">
        <w:rPr>
          <w:vanish/>
          <w:color w:val="ED7D31" w:themeColor="accent2"/>
        </w:rPr>
        <w:t>e.</w:t>
      </w:r>
      <w:r w:rsidR="007735F9">
        <w:br/>
      </w:r>
      <w:r w:rsidR="007735F9">
        <w:br/>
      </w:r>
      <w:r w:rsidRPr="007735F9">
        <w:t>I</w:t>
      </w:r>
      <w:r>
        <w:t xml:space="preserve">f after the expiration of the Lease, the Government shall retain possession of the premises, the Lease shall continue in full force and effect on a month-to-month basis for a period not to exceed </w:t>
      </w:r>
      <w:r w:rsidRPr="00215955">
        <w:rPr>
          <w:highlight w:val="yellow"/>
        </w:rPr>
        <w:t>&lt;insert number of days&gt;</w:t>
      </w:r>
      <w:r>
        <w:t>. Payment shall be made in accordance with the Consideration clause of the Lease, in arrears on a prorated basis, at the rate paid during the Lease term. This period shall continue until the Government</w:t>
      </w:r>
      <w:r w:rsidR="00255D26">
        <w:t xml:space="preserve"> shall have signed a new lease </w:t>
      </w:r>
      <w:r>
        <w:t>with the Lessor, acquired the property in fee, or vacated the premises</w:t>
      </w:r>
      <w:r w:rsidRPr="00F168EF">
        <w:t xml:space="preserve">. </w:t>
      </w:r>
      <w:r w:rsidRPr="00F168EF">
        <w:tab/>
      </w:r>
      <w:r w:rsidR="00F168EF">
        <w:br/>
      </w:r>
      <w:r w:rsidR="00F168EF">
        <w:br/>
      </w:r>
      <w:r w:rsidRPr="00F168EF">
        <w:rPr>
          <w:b/>
        </w:rPr>
        <w:lastRenderedPageBreak/>
        <w:t>6.2</w:t>
      </w:r>
      <w:r w:rsidRPr="00255D26">
        <w:rPr>
          <w:b/>
        </w:rPr>
        <w:t>.16</w:t>
      </w:r>
      <w:r w:rsidRPr="00255D26">
        <w:rPr>
          <w:b/>
        </w:rPr>
        <w:tab/>
      </w:r>
      <w:r w:rsidR="008F6C44">
        <w:rPr>
          <w:b/>
        </w:rPr>
        <w:tab/>
        <w:t>Lessor’s Successors (</w:t>
      </w:r>
      <w:r w:rsidRPr="00255D26">
        <w:rPr>
          <w:b/>
        </w:rPr>
        <w:t>09/2020</w:t>
      </w:r>
      <w:r w:rsidR="008F6C44">
        <w:rPr>
          <w:b/>
        </w:rPr>
        <w:t>)</w:t>
      </w:r>
      <w:r w:rsidR="008F6C44">
        <w:t xml:space="preserve"> </w:t>
      </w:r>
      <w:r w:rsidR="0094052F" w:rsidRPr="00255D26">
        <w:rPr>
          <w:vanish/>
          <w:color w:val="ED7D31" w:themeColor="accent2"/>
        </w:rPr>
        <w:t>This clause is required in all leases to protect the lease rights of the Government in case of change in ownership of the property.  Note there is alternate version of this clause for easements.</w:t>
      </w:r>
      <w:r w:rsidR="0095653F">
        <w:br/>
      </w:r>
      <w:r w:rsidR="0095653F">
        <w:br/>
      </w:r>
      <w:r>
        <w:t xml:space="preserve">The terms and provisions of this Lease and the conditions herein bind the Lessor and the Lessor's heirs, executors, administrators, successors, and assigns. </w:t>
      </w:r>
      <w:r>
        <w:tab/>
        <w:t xml:space="preserve"> </w:t>
      </w:r>
      <w:r w:rsidR="00CD1E44">
        <w:br/>
      </w:r>
      <w:r w:rsidR="00CD1E44">
        <w:br/>
      </w:r>
      <w:r w:rsidR="009A4A23">
        <w:rPr>
          <w:b/>
        </w:rPr>
        <w:t>SECTION 6.3: GENERAL CLAUSES</w:t>
      </w:r>
      <w:r w:rsidR="00CD1E44">
        <w:br/>
      </w:r>
      <w:r w:rsidR="00CD1E44">
        <w:br/>
      </w:r>
      <w:r w:rsidRPr="00255D26">
        <w:rPr>
          <w:b/>
        </w:rPr>
        <w:t>3.2.5-1</w:t>
      </w:r>
      <w:r w:rsidRPr="00255D26">
        <w:rPr>
          <w:b/>
        </w:rPr>
        <w:tab/>
      </w:r>
      <w:r w:rsidR="00A02D39">
        <w:rPr>
          <w:b/>
        </w:rPr>
        <w:tab/>
      </w:r>
      <w:r w:rsidRPr="00255D26">
        <w:rPr>
          <w:b/>
        </w:rPr>
        <w:t>Officials Not To Benefit</w:t>
      </w:r>
      <w:r w:rsidRPr="00255D26">
        <w:rPr>
          <w:b/>
        </w:rPr>
        <w:tab/>
      </w:r>
      <w:r w:rsidR="008F6C44">
        <w:rPr>
          <w:b/>
        </w:rPr>
        <w:t>(</w:t>
      </w:r>
      <w:r w:rsidRPr="00255D26">
        <w:rPr>
          <w:b/>
        </w:rPr>
        <w:t>09/2020</w:t>
      </w:r>
      <w:r w:rsidR="008F6C44">
        <w:rPr>
          <w:b/>
        </w:rPr>
        <w:t>)</w:t>
      </w:r>
      <w:r w:rsidR="008F6C44">
        <w:t xml:space="preserve"> </w:t>
      </w:r>
      <w:r w:rsidR="0094052F" w:rsidRPr="00255D26">
        <w:rPr>
          <w:vanish/>
          <w:color w:val="ED7D31" w:themeColor="accent2"/>
        </w:rPr>
        <w:t>Must be used in all SIRs and contracts (in accordance with 41 U.S.C. 22).</w:t>
      </w:r>
      <w:r w:rsidR="00A02D39">
        <w:br/>
      </w:r>
      <w:r w:rsidR="00A02D39">
        <w:br/>
      </w:r>
      <w: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A02D39">
        <w:br/>
      </w:r>
      <w:r w:rsidR="00A02D39">
        <w:br/>
      </w:r>
      <w:r w:rsidRPr="00255D26">
        <w:rPr>
          <w:b/>
        </w:rPr>
        <w:t>3.3.1-15</w:t>
      </w:r>
      <w:r w:rsidR="002A05C9">
        <w:rPr>
          <w:b/>
        </w:rPr>
        <w:t>A1</w:t>
      </w:r>
      <w:r w:rsidR="00A02D39">
        <w:rPr>
          <w:b/>
        </w:rPr>
        <w:tab/>
        <w:t>RE Assignment of Claims (</w:t>
      </w:r>
      <w:r w:rsidRPr="00255D26">
        <w:rPr>
          <w:b/>
        </w:rPr>
        <w:t>09/2020</w:t>
      </w:r>
      <w:r w:rsidR="00A02D39">
        <w:rPr>
          <w:b/>
        </w:rPr>
        <w:t>)</w:t>
      </w:r>
      <w:r w:rsidR="00A02D39">
        <w:t xml:space="preserve"> </w:t>
      </w:r>
      <w:r w:rsidR="0094052F" w:rsidRPr="00255D26">
        <w:rPr>
          <w:vanish/>
          <w:color w:val="ED7D31" w:themeColor="accent2"/>
        </w:rPr>
        <w:t>Required in all Real Estate Contracts except outgrants, MOAs, and perpetual easements.</w:t>
      </w:r>
      <w:r w:rsidR="00A02D39">
        <w:br/>
      </w:r>
      <w:r w:rsidR="00A02D39">
        <w:br/>
      </w:r>
      <w:r>
        <w:t>Pursuant to the Assignment of Claims Act, as amended, 31 U.S.C. § 3727, 41 U.S.C. § 6305 the Lessor may assign his rights to be paid under this lease.</w:t>
      </w:r>
      <w:r>
        <w:tab/>
      </w:r>
      <w:r w:rsidR="00A02D39">
        <w:br/>
      </w:r>
      <w:r w:rsidR="00A02D39">
        <w:br/>
      </w:r>
      <w:r w:rsidR="00A02D39">
        <w:rPr>
          <w:b/>
        </w:rPr>
        <w:t xml:space="preserve">3.10.1-22  </w:t>
      </w:r>
      <w:r w:rsidR="00A02D39">
        <w:rPr>
          <w:b/>
        </w:rPr>
        <w:tab/>
      </w:r>
      <w:r w:rsidRPr="00255D26">
        <w:rPr>
          <w:b/>
        </w:rPr>
        <w:t>Contra</w:t>
      </w:r>
      <w:r w:rsidR="00A02D39">
        <w:rPr>
          <w:b/>
        </w:rPr>
        <w:t>cting Officer's Representative (</w:t>
      </w:r>
      <w:r w:rsidRPr="00255D26">
        <w:rPr>
          <w:b/>
        </w:rPr>
        <w:t>09/2020</w:t>
      </w:r>
      <w:r w:rsidR="00A02D39">
        <w:rPr>
          <w:b/>
        </w:rPr>
        <w:t>)</w:t>
      </w:r>
      <w:r w:rsidR="00A02D39">
        <w:t xml:space="preserve"> </w:t>
      </w:r>
      <w:r w:rsidR="0094052F" w:rsidRPr="00255D26">
        <w:rPr>
          <w:vanish/>
          <w:color w:val="ED7D31" w:themeColor="accent2"/>
        </w:rPr>
        <w:t xml:space="preserve">This clause is optional in all real estate contracts and may be used at the RECO's discretion when a COR is appointed.  </w:t>
      </w:r>
      <w:r w:rsidR="00A02D39">
        <w:br/>
      </w:r>
      <w:r w:rsidR="00A02D39">
        <w:br/>
      </w:r>
      <w: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20AFC3C6" w14:textId="1631FF1B" w:rsidR="00403BB0" w:rsidRPr="00CD1E44" w:rsidRDefault="00403BB0" w:rsidP="006162A7">
      <w:pPr>
        <w:mirrorIndents/>
      </w:pPr>
      <w:r>
        <w:t>(b) The Contractor shall immediately contact the Contracting Officer if there is any question regarding the authority of an individual to act on behalf of the Contracti</w:t>
      </w:r>
      <w:r w:rsidR="00255D26">
        <w:t>ng Officer under this contract.</w:t>
      </w:r>
      <w:r w:rsidR="00A02D39">
        <w:br/>
      </w:r>
      <w:r w:rsidR="00A02D39">
        <w:br/>
      </w:r>
      <w:r w:rsidRPr="00255D26">
        <w:rPr>
          <w:b/>
          <w:color w:val="FF0000"/>
        </w:rPr>
        <w:t>6.3.18</w:t>
      </w:r>
      <w:r w:rsidRPr="00255D26">
        <w:rPr>
          <w:b/>
          <w:color w:val="FF0000"/>
        </w:rPr>
        <w:tab/>
      </w:r>
      <w:r w:rsidR="00A02D39">
        <w:rPr>
          <w:b/>
          <w:color w:val="FF0000"/>
        </w:rPr>
        <w:tab/>
        <w:t>Non-Restoration (</w:t>
      </w:r>
      <w:r w:rsidRPr="00255D26">
        <w:rPr>
          <w:b/>
          <w:color w:val="FF0000"/>
        </w:rPr>
        <w:t>09/2020</w:t>
      </w:r>
      <w:r w:rsidR="00A02D39">
        <w:rPr>
          <w:b/>
          <w:color w:val="FF0000"/>
        </w:rPr>
        <w:t>)</w:t>
      </w:r>
      <w:r w:rsidR="00A02D39">
        <w:t xml:space="preserve"> </w:t>
      </w:r>
      <w:r w:rsidR="0094052F" w:rsidRPr="00255D26">
        <w:rPr>
          <w:vanish/>
          <w:color w:val="ED7D31" w:themeColor="accent2"/>
        </w:rPr>
        <w:t>This clause is required in all leases and on airport MOA's unless specific restorations are negotiated and clause 6.3.18-2 Restoration is used.  If 6.3.18-2 is used, this clause MUST be deleted.</w:t>
      </w:r>
      <w:r w:rsidR="00A02D39">
        <w:br/>
      </w:r>
      <w:r w:rsidR="00A02D39">
        <w:br/>
      </w:r>
      <w:r>
        <w:t xml:space="preserve">It is hereby agreed between the parties that, upon termination of its occupancy (due to termination or expiration of the Lease),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w:t>
      </w:r>
      <w:r>
        <w:lastRenderedPageBreak/>
        <w:t>equipment shall become the property of the Lessor.</w:t>
      </w:r>
      <w:r>
        <w:tab/>
      </w:r>
      <w:r w:rsidR="00CD1E44">
        <w:br/>
      </w:r>
      <w:r w:rsidR="00CD1E44">
        <w:br/>
      </w:r>
      <w:r w:rsidR="00255D26">
        <w:rPr>
          <w:vanish/>
          <w:color w:val="ED7D31" w:themeColor="accent2"/>
        </w:rPr>
        <w:t>OR</w:t>
      </w:r>
      <w:r w:rsidR="00A02D39">
        <w:rPr>
          <w:vanish/>
          <w:color w:val="ED7D31" w:themeColor="accent2"/>
        </w:rPr>
        <w:br/>
      </w:r>
      <w:r w:rsidR="00A02D39">
        <w:rPr>
          <w:vanish/>
          <w:color w:val="ED7D31" w:themeColor="accent2"/>
        </w:rPr>
        <w:br/>
      </w:r>
      <w:r w:rsidR="00A02D39">
        <w:rPr>
          <w:b/>
          <w:color w:val="FF0000"/>
        </w:rPr>
        <w:t xml:space="preserve">6.3.18-2 </w:t>
      </w:r>
      <w:r w:rsidR="00A02D39">
        <w:rPr>
          <w:b/>
          <w:color w:val="FF0000"/>
        </w:rPr>
        <w:tab/>
        <w:t>Restoration (</w:t>
      </w:r>
      <w:r w:rsidRPr="00255D26">
        <w:rPr>
          <w:b/>
          <w:color w:val="FF0000"/>
        </w:rPr>
        <w:t>09/2020</w:t>
      </w:r>
      <w:r w:rsidR="00A02D39">
        <w:rPr>
          <w:b/>
          <w:color w:val="FF0000"/>
        </w:rPr>
        <w:t>)</w:t>
      </w:r>
      <w:r w:rsidR="00A02D39">
        <w:t xml:space="preserve"> </w:t>
      </w:r>
      <w:r w:rsidR="0094052F" w:rsidRPr="00255D26">
        <w:rPr>
          <w:vanish/>
          <w:color w:val="ED7D31" w:themeColor="accent2"/>
        </w:rPr>
        <w:t>This is an optional alternate restoration clause that may be used for leases and MOA's on a case by case basis when use of the non-restoration clause is not feasible or appropriate.  CO should remove paragraph C for Land On Airport or On Airport MOA's. **NOTE: If you use AMS 6.3.18  Non-Restoration, this clause must not be use</w:t>
      </w:r>
      <w:r w:rsidR="0094052F" w:rsidRPr="00CD1E44">
        <w:rPr>
          <w:vanish/>
          <w:color w:val="ED7D31" w:themeColor="accent2"/>
        </w:rPr>
        <w:t>d.</w:t>
      </w:r>
      <w:r w:rsidR="0094052F" w:rsidRPr="00CD1E44">
        <w:t xml:space="preserve">  </w:t>
      </w:r>
      <w:r w:rsidR="00CD1E44">
        <w:br/>
      </w:r>
      <w:r w:rsidR="00CD1E44">
        <w:br/>
      </w:r>
      <w:r w:rsidRPr="00CD1E44">
        <w:t>1</w:t>
      </w:r>
      <w:r>
        <w:t>.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p>
    <w:p w14:paraId="11F63AE7" w14:textId="77777777" w:rsidR="00403BB0" w:rsidRDefault="00403BB0" w:rsidP="006162A7">
      <w:pPr>
        <w:ind w:left="720"/>
        <w:mirrorIndents/>
      </w:pPr>
      <w:r>
        <w:t>A. Restore the premises to as good condition as that existing at the time of the Government's initial entry upon the premises under this Lease or any preceding lease (ordinary wear and tear, damage by natural elements and by circumstances over which the Government has no control, excepted) or,</w:t>
      </w:r>
    </w:p>
    <w:p w14:paraId="2E3E7DB2" w14:textId="6D22D4EC" w:rsidR="00255D26" w:rsidRDefault="00400771" w:rsidP="006162A7">
      <w:pPr>
        <w:ind w:left="720"/>
        <w:mirrorIndents/>
      </w:pPr>
      <w:r>
        <w:t>B. The FAA may also elect to o</w:t>
      </w:r>
      <w:r w:rsidR="00403BB0">
        <w:t>ffer abandonment of installed real property improvements in lieu of restoration or some combination of abandonment and restoration as determined by mutual agreement with the owner, so long as it is determined by the RECO to be in the best interests of the Government or</w:t>
      </w:r>
      <w:r w:rsidR="00F9586F">
        <w:t>,</w:t>
      </w:r>
    </w:p>
    <w:p w14:paraId="2E68DDF9" w14:textId="77777777" w:rsidR="00403BB0" w:rsidRDefault="00403BB0" w:rsidP="006162A7">
      <w:pPr>
        <w:ind w:left="720"/>
        <w:mirrorIndents/>
      </w:pPr>
      <w:r>
        <w:t>C. Make an equitable adjustment in the lease amount for the cost of such restoration of the premises or the diminution of the value of the premises if unrestored, whichever is less.  Should a mutually acceptable settlement be made in accordance with (A), (B), or (C) above, the parties shall enter into a supplemental agreement h</w:t>
      </w:r>
      <w:r w:rsidR="00255D26">
        <w:t>ereto effecting such agreement.</w:t>
      </w:r>
    </w:p>
    <w:p w14:paraId="081857CD" w14:textId="5C8F4A49" w:rsidR="00403BB0" w:rsidRDefault="00403BB0" w:rsidP="006162A7">
      <w:pPr>
        <w:mirrorIndents/>
      </w:pPr>
      <w:r>
        <w:t>2. In the event that the Government has to make payment under this clause, such payments will not exceed appropriations available at the time of the restoration in violation of the Anti-Deficiency Act.</w:t>
      </w:r>
    </w:p>
    <w:p w14:paraId="0AF8EB00" w14:textId="288AC6C0" w:rsidR="00403BB0" w:rsidRDefault="00403BB0" w:rsidP="006162A7">
      <w:pPr>
        <w:mirrorIndents/>
      </w:pPr>
      <w:r>
        <w:t>3. Nothing in this Lease may be considered as implying that Congress will, at a later date, appropriate funds suffi</w:t>
      </w:r>
      <w:r w:rsidR="00255D26">
        <w:t>cient to meet the deficiencies.</w:t>
      </w:r>
      <w:r>
        <w:tab/>
      </w:r>
      <w:r w:rsidR="00A02D39">
        <w:br/>
      </w:r>
      <w:r w:rsidR="00A02D39">
        <w:br/>
      </w:r>
      <w:r w:rsidRPr="00255D26">
        <w:rPr>
          <w:b/>
        </w:rPr>
        <w:t>6.3.25</w:t>
      </w:r>
      <w:r w:rsidRPr="00255D26">
        <w:rPr>
          <w:b/>
        </w:rPr>
        <w:tab/>
      </w:r>
      <w:r w:rsidR="00A02D39">
        <w:rPr>
          <w:b/>
        </w:rPr>
        <w:tab/>
        <w:t>Quiet Enjoyment (</w:t>
      </w:r>
      <w:r w:rsidRPr="00255D26">
        <w:rPr>
          <w:b/>
        </w:rPr>
        <w:t>09/2020</w:t>
      </w:r>
      <w:r w:rsidR="00A02D39">
        <w:rPr>
          <w:b/>
        </w:rPr>
        <w:t>)</w:t>
      </w:r>
      <w:r w:rsidR="00A02D39">
        <w:t xml:space="preserve"> </w:t>
      </w:r>
      <w:r w:rsidR="0094052F" w:rsidRPr="00255D26">
        <w:rPr>
          <w:vanish/>
          <w:color w:val="ED7D31" w:themeColor="accent2"/>
        </w:rPr>
        <w:t>This clause is required in all land leases and easements under the basic contracting principle to protect the FAA's full rights to the property.</w:t>
      </w:r>
      <w:r w:rsidR="00CD1E44">
        <w:br/>
      </w:r>
      <w:r w:rsidR="00CD1E44">
        <w:br/>
      </w:r>
      <w:r>
        <w:t>The Lessor warrants that they have good and valid title to the premises, and rights of ingress and egress, and warrants and covenants to defend the Government’s use and enjoyment of said premi</w:t>
      </w:r>
      <w:r w:rsidR="00A02D39">
        <w:t>ses against third party claims.</w:t>
      </w:r>
      <w:r w:rsidR="00A02D39">
        <w:br/>
      </w:r>
      <w:r w:rsidR="00A02D39">
        <w:br/>
      </w:r>
      <w:r w:rsidR="00A02D39">
        <w:rPr>
          <w:b/>
        </w:rPr>
        <w:t>6.3.33</w:t>
      </w:r>
      <w:r w:rsidR="00A02D39">
        <w:rPr>
          <w:b/>
        </w:rPr>
        <w:tab/>
      </w:r>
      <w:r w:rsidR="00A02D39">
        <w:rPr>
          <w:b/>
        </w:rPr>
        <w:tab/>
      </w:r>
      <w:r w:rsidRPr="00255D26">
        <w:rPr>
          <w:b/>
        </w:rPr>
        <w:t>C</w:t>
      </w:r>
      <w:r w:rsidR="00A02D39">
        <w:rPr>
          <w:b/>
        </w:rPr>
        <w:t>ovenant Against Contingent Fees (</w:t>
      </w:r>
      <w:r w:rsidRPr="00255D26">
        <w:rPr>
          <w:b/>
        </w:rPr>
        <w:t>09/2020</w:t>
      </w:r>
      <w:r w:rsidR="00A02D39">
        <w:rPr>
          <w:b/>
        </w:rPr>
        <w:t>)</w:t>
      </w:r>
      <w:r w:rsidR="00A02D39">
        <w:t xml:space="preserve"> </w:t>
      </w:r>
      <w:r w:rsidR="0094052F" w:rsidRPr="00255D26">
        <w:rPr>
          <w:vanish/>
          <w:color w:val="ED7D31" w:themeColor="accent2"/>
        </w:rPr>
        <w:t xml:space="preserve">This clause is required in all real estate leases. </w:t>
      </w:r>
      <w:r w:rsidR="00A02D39">
        <w:br/>
      </w:r>
      <w:r w:rsidR="00A02D39">
        <w:br/>
      </w:r>
      <w:r>
        <w:lastRenderedPageBreak/>
        <w:t>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t xml:space="preserve"> </w:t>
      </w:r>
      <w:r w:rsidR="00A02D39">
        <w:br/>
      </w:r>
      <w:r w:rsidR="00A02D39">
        <w:br/>
      </w:r>
      <w:r w:rsidR="00A02D39">
        <w:rPr>
          <w:b/>
        </w:rPr>
        <w:t>6.3.34</w:t>
      </w:r>
      <w:r w:rsidR="00A02D39">
        <w:rPr>
          <w:b/>
        </w:rPr>
        <w:tab/>
      </w:r>
      <w:r w:rsidR="00CD1E44">
        <w:rPr>
          <w:b/>
        </w:rPr>
        <w:tab/>
      </w:r>
      <w:r w:rsidR="00A02D39">
        <w:rPr>
          <w:b/>
        </w:rPr>
        <w:t>RE Anti-Kickback (</w:t>
      </w:r>
      <w:r w:rsidRPr="00255D26">
        <w:rPr>
          <w:b/>
        </w:rPr>
        <w:t>09/2020</w:t>
      </w:r>
      <w:r w:rsidR="00A02D39">
        <w:rPr>
          <w:b/>
        </w:rPr>
        <w:t>)</w:t>
      </w:r>
      <w:r w:rsidR="007A00FD" w:rsidRPr="00CD1E44">
        <w:rPr>
          <w:vanish/>
        </w:rPr>
        <w:t xml:space="preserve"> </w:t>
      </w:r>
      <w:r w:rsidR="0094052F" w:rsidRPr="00CD1E44">
        <w:rPr>
          <w:vanish/>
          <w:color w:val="ED7D31" w:themeColor="accent2"/>
        </w:rPr>
        <w:t>Required in all Real Estate Contracts.</w:t>
      </w:r>
      <w:r w:rsidR="007A00FD">
        <w:br/>
      </w:r>
      <w:r w:rsidR="007A00FD">
        <w:br/>
      </w: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rsidR="00CD1E44">
        <w:br/>
      </w:r>
      <w:r w:rsidR="00CD1E44">
        <w:br/>
      </w:r>
      <w:r w:rsidRPr="00255D26">
        <w:rPr>
          <w:b/>
        </w:rPr>
        <w:t>6.3.35</w:t>
      </w:r>
      <w:r w:rsidRPr="00255D26">
        <w:rPr>
          <w:b/>
        </w:rPr>
        <w:tab/>
      </w:r>
      <w:r w:rsidR="00CD1E44">
        <w:rPr>
          <w:b/>
        </w:rPr>
        <w:tab/>
      </w:r>
      <w:r w:rsidRPr="00255D26">
        <w:rPr>
          <w:b/>
        </w:rPr>
        <w:t>Examination of Records</w:t>
      </w:r>
      <w:r w:rsidRPr="00255D26">
        <w:rPr>
          <w:b/>
        </w:rPr>
        <w:tab/>
      </w:r>
      <w:r w:rsidR="007A00FD">
        <w:rPr>
          <w:b/>
        </w:rPr>
        <w:t xml:space="preserve"> (</w:t>
      </w:r>
      <w:r w:rsidRPr="00255D26">
        <w:rPr>
          <w:b/>
        </w:rPr>
        <w:t>09/2020</w:t>
      </w:r>
      <w:r w:rsidR="007A00FD">
        <w:rPr>
          <w:b/>
        </w:rPr>
        <w:t xml:space="preserve">) </w:t>
      </w:r>
      <w:r w:rsidR="0094052F" w:rsidRPr="00255D26">
        <w:rPr>
          <w:vanish/>
          <w:color w:val="ED7D31" w:themeColor="accent2"/>
        </w:rPr>
        <w:t>This clause is required when applicable in all real estate contracts where the FAA pays ren</w:t>
      </w:r>
      <w:r w:rsidR="0094052F" w:rsidRPr="00427426">
        <w:rPr>
          <w:vanish/>
          <w:color w:val="ED7D31" w:themeColor="accent2"/>
        </w:rPr>
        <w:t>t</w:t>
      </w:r>
      <w:r w:rsidR="00427426">
        <w:br/>
      </w:r>
      <w:r w:rsidR="00427426">
        <w:br/>
      </w:r>
      <w:r w:rsidRPr="00427426">
        <w:t>T</w:t>
      </w:r>
      <w:r>
        <w: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r w:rsidRPr="00427426">
        <w:t>.</w:t>
      </w:r>
      <w:r w:rsidRPr="00427426">
        <w:tab/>
      </w:r>
      <w:r w:rsidR="00CD1E44" w:rsidRPr="00427426">
        <w:br/>
      </w:r>
      <w:r w:rsidR="007A00FD" w:rsidRPr="00427426">
        <w:br/>
      </w:r>
      <w:r w:rsidRPr="00427426">
        <w:rPr>
          <w:b/>
        </w:rPr>
        <w:t>6.</w:t>
      </w:r>
      <w:r w:rsidRPr="00255D26">
        <w:rPr>
          <w:b/>
        </w:rPr>
        <w:t>3.36</w:t>
      </w:r>
      <w:r w:rsidRPr="00255D26">
        <w:rPr>
          <w:b/>
        </w:rPr>
        <w:tab/>
      </w:r>
      <w:r w:rsidR="00427426">
        <w:rPr>
          <w:b/>
        </w:rPr>
        <w:tab/>
      </w:r>
      <w:r w:rsidRPr="00255D26">
        <w:rPr>
          <w:b/>
        </w:rPr>
        <w:t>Subordination</w:t>
      </w:r>
      <w:r w:rsidR="007A00FD">
        <w:rPr>
          <w:b/>
        </w:rPr>
        <w:t>, Nondisturbance and Attornment (</w:t>
      </w:r>
      <w:r w:rsidRPr="00255D26">
        <w:rPr>
          <w:b/>
        </w:rPr>
        <w:t>09/2020</w:t>
      </w:r>
      <w:r w:rsidR="007A00FD">
        <w:rPr>
          <w:b/>
        </w:rPr>
        <w:t>)</w:t>
      </w:r>
      <w:r w:rsidR="007A00FD">
        <w:t xml:space="preserve"> </w:t>
      </w:r>
      <w:r w:rsidR="0094052F" w:rsidRPr="00255D26">
        <w:rPr>
          <w:vanish/>
          <w:color w:val="ED7D31" w:themeColor="accent2"/>
        </w:rPr>
        <w:t>This clause is required in all real estate contracts except outgrants.</w:t>
      </w:r>
      <w:r w:rsidR="00F8159F">
        <w:br/>
      </w:r>
      <w:r w:rsidR="00F8159F">
        <w:br/>
      </w:r>
      <w: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0A5C21B1" w14:textId="77777777" w:rsidR="00403BB0" w:rsidRDefault="00403BB0" w:rsidP="006162A7">
      <w:pPr>
        <w:mirrorIndents/>
      </w:pPr>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0B8529BE" w14:textId="77777777" w:rsidR="00403BB0" w:rsidRDefault="00403BB0" w:rsidP="006162A7">
      <w:pPr>
        <w:mirrorIndents/>
      </w:pPr>
      <w:r>
        <w:lastRenderedPageBreak/>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14:paraId="2B872864" w14:textId="5B3D1220" w:rsidR="00403BB0" w:rsidRDefault="00403BB0" w:rsidP="006162A7">
      <w:pPr>
        <w:mirrorIndents/>
      </w:pPr>
      <w:r>
        <w:t>D. None of the foregoing provisions may be deemed or construed to imply a waiver of the Govern</w:t>
      </w:r>
      <w:r w:rsidR="00255D26">
        <w:t>ment's rights as a sovereign.</w:t>
      </w:r>
      <w:r w:rsidR="007A00FD">
        <w:br/>
      </w:r>
      <w:r w:rsidR="007A00FD">
        <w:br/>
      </w:r>
      <w:r w:rsidR="007A00FD">
        <w:rPr>
          <w:b/>
        </w:rPr>
        <w:t>6.3.37</w:t>
      </w:r>
      <w:r w:rsidR="007A00FD">
        <w:rPr>
          <w:b/>
        </w:rPr>
        <w:tab/>
      </w:r>
      <w:r w:rsidR="007A00FD">
        <w:rPr>
          <w:b/>
        </w:rPr>
        <w:tab/>
      </w:r>
      <w:r w:rsidRPr="00255D26">
        <w:rPr>
          <w:b/>
        </w:rPr>
        <w:t>Notification of Change in Ownership or Control of Land</w:t>
      </w:r>
      <w:r w:rsidR="007A00FD">
        <w:rPr>
          <w:b/>
        </w:rPr>
        <w:t xml:space="preserve"> (09/202</w:t>
      </w:r>
      <w:r w:rsidR="00427426">
        <w:rPr>
          <w:b/>
        </w:rPr>
        <w:t>0</w:t>
      </w:r>
      <w:r w:rsidR="007A00FD">
        <w:rPr>
          <w:b/>
        </w:rPr>
        <w:t>)</w:t>
      </w:r>
      <w:r w:rsidR="007A00FD">
        <w:t xml:space="preserve"> </w:t>
      </w:r>
      <w:r w:rsidR="0094052F" w:rsidRPr="00255D26">
        <w:rPr>
          <w:vanish/>
          <w:color w:val="ED7D31" w:themeColor="accent2"/>
        </w:rPr>
        <w:t>This clause is required in all land leases.</w:t>
      </w:r>
      <w:r w:rsidR="007A00FD">
        <w:br/>
      </w:r>
      <w:r w:rsidR="007A00FD">
        <w:br/>
      </w:r>
      <w:r>
        <w:t>If the Lessor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Lessor or Lessor’s heirs, representatives, assignees, or trustees shall provide the Government copies of the associated legal document(s) (acceptable to local authorities) for transferring and/or conveying the property rights.</w:t>
      </w:r>
      <w:r>
        <w:tab/>
      </w:r>
      <w:r w:rsidR="007A00FD">
        <w:br/>
      </w:r>
      <w:r w:rsidR="007A00FD">
        <w:br/>
      </w:r>
      <w:r w:rsidRPr="00255D26">
        <w:rPr>
          <w:b/>
        </w:rPr>
        <w:t>6.3.39</w:t>
      </w:r>
      <w:r w:rsidRPr="00255D26">
        <w:rPr>
          <w:b/>
        </w:rPr>
        <w:tab/>
      </w:r>
      <w:r w:rsidR="007A00FD">
        <w:rPr>
          <w:b/>
        </w:rPr>
        <w:tab/>
        <w:t>Integrated Agreement (</w:t>
      </w:r>
      <w:r w:rsidRPr="00255D26">
        <w:rPr>
          <w:b/>
        </w:rPr>
        <w:t>09/2020</w:t>
      </w:r>
      <w:r w:rsidR="007A00FD">
        <w:rPr>
          <w:b/>
        </w:rPr>
        <w:t>)</w:t>
      </w:r>
      <w:r w:rsidR="007A00FD">
        <w:t xml:space="preserve"> </w:t>
      </w:r>
      <w:r w:rsidR="0094052F" w:rsidRPr="00255D26">
        <w:rPr>
          <w:vanish/>
          <w:color w:val="ED7D31" w:themeColor="accent2"/>
        </w:rPr>
        <w:t>This clause is required in all real property leases.</w:t>
      </w:r>
      <w:r w:rsidR="007A00FD">
        <w:br/>
      </w:r>
      <w:r w:rsidR="007A00FD">
        <w:br/>
      </w:r>
      <w:r>
        <w:t>This Lease, upon execution, contains the entire agreement of the parties, and no prior written or oral agreement, express or implied shall be admissible to contradict the provisions of this Lease.</w:t>
      </w:r>
      <w:r>
        <w:tab/>
      </w:r>
      <w:r w:rsidR="007A00FD">
        <w:br/>
      </w:r>
      <w:r w:rsidR="007A00FD">
        <w:br/>
      </w:r>
      <w:r w:rsidRPr="00255D26">
        <w:rPr>
          <w:b/>
        </w:rPr>
        <w:t>6.3</w:t>
      </w:r>
      <w:r w:rsidR="007A00FD">
        <w:rPr>
          <w:b/>
        </w:rPr>
        <w:t>.45</w:t>
      </w:r>
      <w:r w:rsidR="007A00FD">
        <w:rPr>
          <w:b/>
        </w:rPr>
        <w:tab/>
      </w:r>
      <w:r w:rsidR="00427426">
        <w:rPr>
          <w:b/>
        </w:rPr>
        <w:tab/>
      </w:r>
      <w:r w:rsidR="007A00FD">
        <w:rPr>
          <w:b/>
        </w:rPr>
        <w:t>RE Lease Contract Disputes (</w:t>
      </w:r>
      <w:r w:rsidRPr="00255D26">
        <w:rPr>
          <w:b/>
        </w:rPr>
        <w:t>09/2020</w:t>
      </w:r>
      <w:r w:rsidR="007A00FD">
        <w:rPr>
          <w:b/>
        </w:rPr>
        <w:t>)</w:t>
      </w:r>
      <w:r w:rsidR="007A00FD">
        <w:t xml:space="preserve"> </w:t>
      </w:r>
      <w:r w:rsidR="0094052F" w:rsidRPr="00255D26">
        <w:rPr>
          <w:vanish/>
          <w:color w:val="ED7D31" w:themeColor="accent2"/>
        </w:rPr>
        <w:t xml:space="preserve">Required in all RE Leases (note that 6.3.45-1 should be used for other types of RE contracts).**NOTE: For full clause see 3.9.1-1 Contract Disputes. If full clause is used, this clause MUST be removed. </w:t>
      </w:r>
      <w:r w:rsidR="007A00FD">
        <w:br/>
      </w:r>
      <w:r w:rsidR="007A00FD">
        <w:br/>
      </w:r>
      <w:r>
        <w:t xml:space="preserve">All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 </w:t>
      </w:r>
    </w:p>
    <w:p w14:paraId="7B254DE8" w14:textId="77777777" w:rsidR="00403BB0" w:rsidRDefault="00403BB0" w:rsidP="006162A7">
      <w:pPr>
        <w:mirrorIndents/>
      </w:pPr>
      <w:r>
        <w:t>All contract disputes will be in writing and will be filed at the following address:</w:t>
      </w:r>
    </w:p>
    <w:p w14:paraId="612AA55B" w14:textId="77777777" w:rsidR="00403BB0" w:rsidRDefault="00403BB0" w:rsidP="006162A7">
      <w:pPr>
        <w:mirrorIndents/>
      </w:pPr>
      <w:r>
        <w:t>Office of Dispute Resolution for Acquisition, AGC-70</w:t>
      </w:r>
    </w:p>
    <w:p w14:paraId="3C167970" w14:textId="77777777" w:rsidR="00403BB0" w:rsidRDefault="00403BB0" w:rsidP="006162A7">
      <w:pPr>
        <w:mirrorIndents/>
      </w:pPr>
      <w:r>
        <w:lastRenderedPageBreak/>
        <w:t>Federal Aviation Administration</w:t>
      </w:r>
    </w:p>
    <w:p w14:paraId="453D8E4F" w14:textId="77777777" w:rsidR="00403BB0" w:rsidRDefault="00403BB0" w:rsidP="006162A7">
      <w:pPr>
        <w:mirrorIndents/>
      </w:pPr>
      <w:r>
        <w:t>800 Independence Avenue, S.W., Room 323</w:t>
      </w:r>
    </w:p>
    <w:p w14:paraId="6589579F" w14:textId="77777777" w:rsidR="00403BB0" w:rsidRDefault="00403BB0" w:rsidP="006162A7">
      <w:pPr>
        <w:mirrorIndents/>
      </w:pPr>
      <w:r>
        <w:t>Washington, DC 20591</w:t>
      </w:r>
    </w:p>
    <w:p w14:paraId="60F35051" w14:textId="77777777" w:rsidR="00403BB0" w:rsidRDefault="00403BB0" w:rsidP="006162A7">
      <w:pPr>
        <w:mirrorIndents/>
      </w:pPr>
      <w:r>
        <w:t>Telephone: (202) 267-3290</w:t>
      </w:r>
    </w:p>
    <w:p w14:paraId="715D204B" w14:textId="77777777" w:rsidR="00403BB0" w:rsidRDefault="00403BB0" w:rsidP="006162A7">
      <w:pPr>
        <w:mirrorIndents/>
      </w:pPr>
      <w:r>
        <w:t>A contract dispute against the FAA will be filed with the ODRA within two (2) years of the accrual of the lease claim involved. A contract dispute is considered to be filed on the date it is received by the ODRA.</w:t>
      </w:r>
    </w:p>
    <w:p w14:paraId="5D37D273" w14:textId="1B5E0E92" w:rsidR="00403BB0" w:rsidRDefault="00403BB0" w:rsidP="006162A7">
      <w:pPr>
        <w:mirrorIndents/>
      </w:pPr>
      <w:r>
        <w:t>The full text of the Contract Disputes clause is incorporated by reference. Upon request the full text will be provided by the RECO.</w:t>
      </w:r>
      <w:r w:rsidR="007A00FD">
        <w:br/>
      </w:r>
      <w:r w:rsidR="007A00FD">
        <w:br/>
      </w:r>
      <w:r w:rsidR="007A00FD">
        <w:rPr>
          <w:b/>
        </w:rPr>
        <w:t>6.3.46</w:t>
      </w:r>
      <w:r w:rsidR="007A00FD">
        <w:rPr>
          <w:b/>
        </w:rPr>
        <w:tab/>
      </w:r>
      <w:r w:rsidR="007A00FD">
        <w:rPr>
          <w:b/>
        </w:rPr>
        <w:tab/>
      </w:r>
      <w:r w:rsidR="00F8159F">
        <w:rPr>
          <w:b/>
        </w:rPr>
        <w:t xml:space="preserve">Mineral Rights </w:t>
      </w:r>
      <w:r w:rsidR="007A00FD">
        <w:rPr>
          <w:b/>
        </w:rPr>
        <w:t>(</w:t>
      </w:r>
      <w:r w:rsidRPr="00255D26">
        <w:rPr>
          <w:b/>
        </w:rPr>
        <w:t>09/2020</w:t>
      </w:r>
      <w:r w:rsidR="007A00FD">
        <w:rPr>
          <w:b/>
        </w:rPr>
        <w:t>)</w:t>
      </w:r>
      <w:r w:rsidR="007A00FD">
        <w:t xml:space="preserve"> </w:t>
      </w:r>
      <w:r w:rsidR="0094052F" w:rsidRPr="00255D26">
        <w:rPr>
          <w:vanish/>
          <w:color w:val="ED7D31" w:themeColor="accent2"/>
        </w:rPr>
        <w:t>This clause is optional for land leases if mineral rights are requested by the lessor.</w:t>
      </w:r>
      <w:r w:rsidR="007A00FD">
        <w:br/>
      </w:r>
      <w:r w:rsidR="007A00FD">
        <w:br/>
      </w:r>
      <w:r>
        <w:t>The Lessor hereby reserves all mineral rights in, on, and under the leased premises.  Should the Lessor find it necessary to drill for minerals, consent hereto shall first be secured from the Government in writing.  The Lessors will coordinate with the Government necessary schedules, etc. and agree not to erect or allow to be erected any structure of obstruction that may interfere with the proper operation of the Government’s Facility.  The Lessor’s removal of any minerals shall be only by means of drilling from adjacent or nearby lands.</w:t>
      </w:r>
      <w:r>
        <w:tab/>
      </w:r>
      <w:r w:rsidR="007A00FD">
        <w:br/>
      </w:r>
      <w:r w:rsidR="007A00FD">
        <w:br/>
      </w:r>
      <w:r w:rsidRPr="00255D26">
        <w:rPr>
          <w:b/>
        </w:rPr>
        <w:t>6.3.</w:t>
      </w:r>
      <w:r w:rsidR="007A00FD">
        <w:rPr>
          <w:b/>
        </w:rPr>
        <w:t>47</w:t>
      </w:r>
      <w:r w:rsidR="007A00FD">
        <w:rPr>
          <w:b/>
        </w:rPr>
        <w:tab/>
      </w:r>
      <w:r w:rsidR="007A00FD">
        <w:rPr>
          <w:b/>
        </w:rPr>
        <w:tab/>
        <w:t>Clearing/Disposing of Debris (</w:t>
      </w:r>
      <w:r w:rsidRPr="00255D26">
        <w:rPr>
          <w:b/>
        </w:rPr>
        <w:t>09/2020</w:t>
      </w:r>
      <w:r w:rsidR="007A00FD">
        <w:rPr>
          <w:b/>
        </w:rPr>
        <w:t>)</w:t>
      </w:r>
      <w:r>
        <w:tab/>
      </w:r>
      <w:r w:rsidR="0094052F" w:rsidRPr="00255D26">
        <w:rPr>
          <w:vanish/>
          <w:color w:val="ED7D31" w:themeColor="accent2"/>
        </w:rPr>
        <w:t>This clause is optional for land leases.</w:t>
      </w:r>
      <w:r w:rsidR="007A00FD">
        <w:br/>
      </w:r>
      <w:r w:rsidR="007A00FD">
        <w:br/>
      </w:r>
      <w:r>
        <w:t>A. The Government shall notify the Lessor in writing ten (10) days prior to the start of any clearing of trees and/or brush and tree cuttings.</w:t>
      </w:r>
    </w:p>
    <w:p w14:paraId="41917CD7" w14:textId="77777777" w:rsidR="00403BB0" w:rsidRDefault="00403BB0" w:rsidP="006162A7">
      <w:pPr>
        <w:mirrorIndents/>
      </w:pPr>
      <w:r>
        <w:t xml:space="preserve">B. The Lessor grants the Government the right and privilege to enter upon the Lessor’s land in order to cut, trim, tip, shape and maintain to the maximum, height of 5’4” above ground level, any trees situated within the </w:t>
      </w:r>
      <w:r w:rsidRPr="00255D26">
        <w:rPr>
          <w:highlight w:val="yellow"/>
        </w:rPr>
        <w:t>&lt;Type of Facility&gt;</w:t>
      </w:r>
      <w:r w:rsidR="00255D26">
        <w:t xml:space="preserve"> </w:t>
      </w:r>
      <w:r>
        <w:t xml:space="preserve">and said cutting privilege granted to the Government shall include native grasses, scrub brush, and scrub to trees.  Only those trees that are determined by the Government to interfere with the operation and proper function of the Government’s </w:t>
      </w:r>
      <w:r w:rsidRPr="00255D26">
        <w:rPr>
          <w:highlight w:val="yellow"/>
        </w:rPr>
        <w:t>&lt;Type of Facility&gt;</w:t>
      </w:r>
      <w:r>
        <w:t xml:space="preserve"> facility will be subject to the Government’s granted privilege.  Coordination with the Lessor will be made prior to any cutting of any selected trees.</w:t>
      </w:r>
    </w:p>
    <w:p w14:paraId="1BECA6AA" w14:textId="43D4095B" w:rsidR="00403BB0" w:rsidRPr="00BB18C3" w:rsidRDefault="5C1300C2" w:rsidP="006162A7">
      <w:pPr>
        <w:mirrorIndents/>
      </w:pPr>
      <w:r>
        <w:t xml:space="preserve">C. The Government agrees to dispose of all grass, brush, and tree cuttings by its contractor.  All tree logs, limbs, or branches 2 or more inches in diameter and 5 feet in length, shall be stacked in an area selected by the Lessor.  The Government’s disposal of debris, grass, branches, etc., shall comply </w:t>
      </w:r>
      <w:r w:rsidR="29CCECAA">
        <w:t xml:space="preserve">with regulatory requirements. </w:t>
      </w:r>
      <w:r w:rsidR="007A00FD">
        <w:br/>
      </w:r>
      <w:r w:rsidR="007A00FD">
        <w:br/>
      </w:r>
      <w:r w:rsidRPr="792FEF45">
        <w:rPr>
          <w:b/>
          <w:bCs/>
          <w:color w:val="FF0000"/>
        </w:rPr>
        <w:t>6.3.48</w:t>
      </w:r>
      <w:r w:rsidR="00403BB0" w:rsidRPr="00255D26">
        <w:rPr>
          <w:b/>
          <w:color w:val="FF0000"/>
        </w:rPr>
        <w:tab/>
      </w:r>
      <w:r w:rsidR="007A00FD">
        <w:rPr>
          <w:b/>
          <w:color w:val="FF0000"/>
        </w:rPr>
        <w:tab/>
      </w:r>
      <w:r w:rsidR="32F06FED" w:rsidRPr="792FEF45">
        <w:rPr>
          <w:b/>
          <w:bCs/>
          <w:color w:val="FF0000"/>
        </w:rPr>
        <w:t>Road Maintenance - Alternate I (</w:t>
      </w:r>
      <w:r w:rsidRPr="792FEF45">
        <w:rPr>
          <w:b/>
          <w:bCs/>
          <w:color w:val="FF0000"/>
        </w:rPr>
        <w:t>09/2020</w:t>
      </w:r>
      <w:r w:rsidR="32F06FED" w:rsidRPr="792FEF45">
        <w:rPr>
          <w:b/>
          <w:bCs/>
          <w:color w:val="FF0000"/>
        </w:rPr>
        <w:t>)</w:t>
      </w:r>
      <w:r w:rsidR="32F06FED">
        <w:rPr>
          <w:color w:val="FF0000"/>
        </w:rPr>
        <w:t xml:space="preserve"> </w:t>
      </w:r>
      <w:r w:rsidR="7057D820" w:rsidRPr="00255D26">
        <w:rPr>
          <w:vanish/>
          <w:color w:val="ED7D31" w:themeColor="accent2"/>
        </w:rPr>
        <w:t>This clause is optional for use in land leases and easements where multiple users are accessing the road and the Lessor/Grantor agrees to maintain the road as part of rental consideration.  NOTE: This clause should be deleted if 6.3.48-1 is used.</w:t>
      </w:r>
      <w:r w:rsidR="007A00FD">
        <w:br/>
      </w:r>
      <w:r w:rsidR="007A00FD">
        <w:br/>
      </w:r>
      <w:r>
        <w:t xml:space="preserve">The Government does not have exclusive use of the access road; but, shall share the use of the access </w:t>
      </w:r>
      <w:r>
        <w:lastRenderedPageBreak/>
        <w:t xml:space="preserve">road with </w:t>
      </w:r>
      <w:r w:rsidR="29CCECAA">
        <w:t>Lessor</w:t>
      </w:r>
      <w:r>
        <w:t xml:space="preserve"> and</w:t>
      </w:r>
      <w:r w:rsidR="29CCECAA">
        <w:t xml:space="preserve"> Lessor’s</w:t>
      </w:r>
      <w:r>
        <w:t xml:space="preserve"> contractors. Compensation for use of the access road shall be included in the rent. </w:t>
      </w:r>
      <w:r w:rsidR="29CCECAA">
        <w:t>Lessor</w:t>
      </w:r>
      <w:r>
        <w:t xml:space="preserve"> agrees to maintain the access road to a standard to be</w:t>
      </w:r>
      <w:r w:rsidR="201287C4">
        <w:t xml:space="preserve"> determined by the Government.</w:t>
      </w:r>
      <w:r w:rsidR="00427426">
        <w:br/>
      </w:r>
      <w:r w:rsidR="00427426">
        <w:br/>
      </w:r>
      <w:r w:rsidR="29CCECAA">
        <w:rPr>
          <w:vanish/>
          <w:color w:val="ED7D31" w:themeColor="accent2"/>
        </w:rPr>
        <w:t>OR</w:t>
      </w:r>
      <w:r w:rsidR="007A00FD">
        <w:rPr>
          <w:vanish/>
          <w:color w:val="ED7D31" w:themeColor="accent2"/>
        </w:rPr>
        <w:br/>
      </w:r>
      <w:r w:rsidR="007A00FD">
        <w:rPr>
          <w:vanish/>
          <w:color w:val="ED7D31" w:themeColor="accent2"/>
        </w:rPr>
        <w:br/>
      </w:r>
      <w:r w:rsidRPr="792FEF45">
        <w:rPr>
          <w:b/>
          <w:bCs/>
          <w:color w:val="FF0000"/>
        </w:rPr>
        <w:t>6.3.48-1</w:t>
      </w:r>
      <w:r w:rsidR="00403BB0" w:rsidRPr="00255D26">
        <w:rPr>
          <w:b/>
          <w:color w:val="FF0000"/>
        </w:rPr>
        <w:tab/>
      </w:r>
      <w:r w:rsidR="1563B830" w:rsidRPr="792FEF45">
        <w:rPr>
          <w:b/>
          <w:bCs/>
          <w:color w:val="FF0000"/>
        </w:rPr>
        <w:t>Road Maintenance - Alternate II (</w:t>
      </w:r>
      <w:r w:rsidRPr="792FEF45">
        <w:rPr>
          <w:b/>
          <w:bCs/>
          <w:color w:val="FF0000"/>
        </w:rPr>
        <w:t>09/2020</w:t>
      </w:r>
      <w:r w:rsidR="1563B830" w:rsidRPr="792FEF45">
        <w:rPr>
          <w:b/>
          <w:bCs/>
          <w:color w:val="FF0000"/>
        </w:rPr>
        <w:t>)</w:t>
      </w:r>
      <w:r w:rsidR="1563B830" w:rsidRPr="00427426">
        <w:t xml:space="preserve"> </w:t>
      </w:r>
      <w:r w:rsidR="7057D820" w:rsidRPr="00427426">
        <w:rPr>
          <w:vanish/>
          <w:color w:val="ED7D31" w:themeColor="accent2"/>
        </w:rPr>
        <w:t>T</w:t>
      </w:r>
      <w:r w:rsidR="7057D820" w:rsidRPr="005F57B7">
        <w:rPr>
          <w:vanish/>
          <w:color w:val="ED7D31" w:themeColor="accent2"/>
        </w:rPr>
        <w:t>his clause is optional for use in land leases and easements where the Government reserves the right to maintain the access road.  NOTE: This clause should be deleted if 6.3.48 is use</w:t>
      </w:r>
      <w:r w:rsidR="7057D820" w:rsidRPr="00427426">
        <w:rPr>
          <w:vanish/>
          <w:color w:val="ED7D31" w:themeColor="accent2"/>
        </w:rPr>
        <w:t>d.</w:t>
      </w:r>
      <w:r w:rsidR="00427426">
        <w:br/>
      </w:r>
      <w:r w:rsidR="00427426">
        <w:br/>
      </w:r>
      <w:r w:rsidRPr="00427426">
        <w:t>T</w:t>
      </w:r>
      <w:r>
        <w: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w:t>
      </w:r>
      <w:r w:rsidR="201287C4">
        <w:t>ment standards or requirements.</w:t>
      </w:r>
      <w:r w:rsidR="00427426">
        <w:br/>
      </w:r>
      <w:r w:rsidR="00427426" w:rsidRPr="00427426">
        <w:br/>
      </w:r>
      <w:r w:rsidR="12BD7514" w:rsidRPr="792FEF45">
        <w:rPr>
          <w:b/>
          <w:bCs/>
        </w:rPr>
        <w:t>SECTION 6.4: FINANCIAL CLAUSES</w:t>
      </w:r>
      <w:bookmarkStart w:id="0" w:name="_GoBack"/>
      <w:bookmarkEnd w:id="0"/>
      <w:r w:rsidR="00427426">
        <w:br/>
      </w:r>
      <w:r w:rsidR="1563B830" w:rsidRPr="792FEF45">
        <w:rPr>
          <w:b/>
          <w:bCs/>
          <w:color w:val="FF0000"/>
        </w:rPr>
        <w:t>6.4.1</w:t>
      </w:r>
      <w:r w:rsidR="00472F55">
        <w:rPr>
          <w:b/>
          <w:color w:val="FF0000"/>
        </w:rPr>
        <w:tab/>
      </w:r>
      <w:r w:rsidR="00472F55">
        <w:rPr>
          <w:b/>
          <w:color w:val="FF0000"/>
        </w:rPr>
        <w:tab/>
      </w:r>
      <w:r w:rsidRPr="792FEF45">
        <w:rPr>
          <w:b/>
          <w:bCs/>
          <w:color w:val="FF0000"/>
        </w:rPr>
        <w:t>System for Award Managemen</w:t>
      </w:r>
      <w:r w:rsidR="1563B830" w:rsidRPr="792FEF45">
        <w:rPr>
          <w:b/>
          <w:bCs/>
          <w:color w:val="FF0000"/>
        </w:rPr>
        <w:t>t - Real Property (SAM Waiver) (</w:t>
      </w:r>
      <w:r w:rsidRPr="792FEF45">
        <w:rPr>
          <w:b/>
          <w:bCs/>
          <w:color w:val="FF0000"/>
        </w:rPr>
        <w:t>09/2020</w:t>
      </w:r>
      <w:r w:rsidR="1563B830" w:rsidRPr="792FEF45">
        <w:rPr>
          <w:b/>
          <w:bCs/>
          <w:color w:val="FF0000"/>
        </w:rPr>
        <w:t>)</w:t>
      </w:r>
      <w:r w:rsidR="1563B830">
        <w:t xml:space="preserve"> </w:t>
      </w:r>
      <w:r w:rsidR="7057D820" w:rsidRPr="005F57B7">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 removed</w:t>
      </w:r>
      <w:r w:rsidR="3678B51A" w:rsidRPr="005F57B7">
        <w:rPr>
          <w:vanish/>
          <w:color w:val="ED7D31" w:themeColor="accent2"/>
        </w:rPr>
        <w:t>.</w:t>
      </w:r>
      <w:r w:rsidR="00403BB0">
        <w:br/>
      </w:r>
      <w:r w:rsidR="7057D820" w:rsidRPr="005F57B7">
        <w:rPr>
          <w:vanish/>
          <w:color w:val="ED7D31" w:themeColor="accent2"/>
        </w:rPr>
        <w:t xml:space="preserve">Please also note that if clause 6.2.6-3 "Consideration (No Cost)" is used this clause MUST be removed as it is not applicable. </w:t>
      </w:r>
      <w:r w:rsidR="00427426">
        <w:br/>
      </w:r>
      <w:r w:rsidR="00427426">
        <w:br/>
      </w:r>
      <w:r w:rsidRPr="00427426">
        <w:t>T</w:t>
      </w:r>
      <w:r>
        <w: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w:t>
      </w:r>
      <w:r w:rsidR="734CADB3">
        <w:t>uired notice under this lease.</w:t>
      </w:r>
      <w:r w:rsidR="00BB18C3">
        <w:br/>
      </w:r>
      <w:r w:rsidR="00BB18C3">
        <w:br/>
      </w:r>
      <w:r w:rsidR="3DDD3CC0">
        <w:rPr>
          <w:vanish/>
          <w:color w:val="ED7D31" w:themeColor="accent2"/>
        </w:rPr>
        <w:t>OR</w:t>
      </w:r>
      <w:r w:rsidR="00472F55">
        <w:rPr>
          <w:vanish/>
          <w:color w:val="ED7D31" w:themeColor="accent2"/>
        </w:rPr>
        <w:br/>
      </w:r>
      <w:r w:rsidR="00472F55">
        <w:rPr>
          <w:vanish/>
          <w:color w:val="ED7D31" w:themeColor="accent2"/>
        </w:rPr>
        <w:br/>
      </w:r>
      <w:r w:rsidRPr="792FEF45">
        <w:rPr>
          <w:b/>
          <w:bCs/>
          <w:color w:val="FF0000"/>
        </w:rPr>
        <w:t>6.4.1-1</w:t>
      </w:r>
      <w:r w:rsidR="00403BB0" w:rsidRPr="005F57B7">
        <w:rPr>
          <w:b/>
          <w:color w:val="FF0000"/>
        </w:rPr>
        <w:tab/>
      </w:r>
      <w:r w:rsidR="00472F55">
        <w:rPr>
          <w:b/>
          <w:color w:val="FF0000"/>
        </w:rPr>
        <w:tab/>
      </w:r>
      <w:r w:rsidRPr="792FEF45">
        <w:rPr>
          <w:b/>
          <w:bCs/>
          <w:color w:val="FF0000"/>
        </w:rPr>
        <w:t>System for Awa</w:t>
      </w:r>
      <w:r w:rsidR="1563B830" w:rsidRPr="792FEF45">
        <w:rPr>
          <w:b/>
          <w:bCs/>
          <w:color w:val="FF0000"/>
        </w:rPr>
        <w:t>rd Management - Real Property (</w:t>
      </w:r>
      <w:r w:rsidRPr="792FEF45">
        <w:rPr>
          <w:b/>
          <w:bCs/>
          <w:color w:val="FF0000"/>
        </w:rPr>
        <w:t>09/2020</w:t>
      </w:r>
      <w:r w:rsidR="1563B830" w:rsidRPr="792FEF45">
        <w:rPr>
          <w:b/>
          <w:bCs/>
          <w:color w:val="FF0000"/>
        </w:rPr>
        <w:t>)</w:t>
      </w:r>
      <w:r w:rsidR="1563B830">
        <w:t xml:space="preserve"> </w:t>
      </w:r>
      <w:r w:rsidR="7057D820" w:rsidRPr="00BB18C3">
        <w:rPr>
          <w:vanish/>
          <w:color w:val="ED7D31" w:themeColor="accent2"/>
        </w:rPr>
        <w:t>T</w:t>
      </w:r>
      <w:r w:rsidR="7057D820" w:rsidRPr="005F57B7">
        <w:rPr>
          <w:vanish/>
          <w:color w:val="ED7D31" w:themeColor="accent2"/>
        </w:rPr>
        <w:t>his clause is required when applicable in "cost" leases or bilateral modifications to existing leases.</w:t>
      </w:r>
      <w:r w:rsidR="00472F55">
        <w:rPr>
          <w:vanish/>
          <w:color w:val="ED7D31" w:themeColor="accent2"/>
        </w:rPr>
        <w:br/>
      </w:r>
      <w:r w:rsidR="7057D820" w:rsidRPr="005F57B7">
        <w:rPr>
          <w:vanish/>
          <w:color w:val="ED7D31" w:themeColor="accent2"/>
        </w:rPr>
        <w:t>**NOTE: If the vendor is exempted from the use of SAM,  clause 6.4.1 "System for Award Management (SAM Waiver)" MUST be used and this clause, clause 6.4.1-1, MUST be removed.</w:t>
      </w:r>
      <w:r w:rsidR="00BB18C3">
        <w:rPr>
          <w:vanish/>
          <w:color w:val="ED7D31" w:themeColor="accent2"/>
        </w:rPr>
        <w:br/>
      </w:r>
      <w:r w:rsidR="7057D820" w:rsidRPr="005F57B7">
        <w:rPr>
          <w:vanish/>
          <w:color w:val="ED7D31" w:themeColor="accent2"/>
        </w:rPr>
        <w:t>Please also note that if clause 6.2.6-3 "Consideration (No Cost)" is used this clause MUST be removed as it is not applicabl</w:t>
      </w:r>
      <w:r w:rsidR="7057D820" w:rsidRPr="00BB18C3">
        <w:rPr>
          <w:vanish/>
          <w:color w:val="ED7D31" w:themeColor="accent2"/>
        </w:rPr>
        <w:t>e.</w:t>
      </w:r>
      <w:r w:rsidR="7057D820" w:rsidRPr="00BB18C3">
        <w:t xml:space="preserve"> </w:t>
      </w:r>
      <w:r w:rsidR="00BB18C3">
        <w:br/>
      </w:r>
      <w:r w:rsidR="00BB18C3">
        <w:br/>
      </w:r>
      <w:r w:rsidRPr="00BB18C3">
        <w:t>T</w:t>
      </w:r>
      <w:r>
        <w:t xml:space="preserve">he FAA uses the System for Award Management (SAM) as the primary means to maintain contractor information required for payment under any FAA lease. </w:t>
      </w:r>
    </w:p>
    <w:p w14:paraId="60C29827" w14:textId="77777777" w:rsidR="00403BB0" w:rsidRDefault="00403BB0" w:rsidP="006162A7">
      <w:pPr>
        <w:mirrorIndents/>
      </w:pPr>
      <w:r>
        <w:t>A. Definitions. As used in this clause:</w:t>
      </w:r>
    </w:p>
    <w:p w14:paraId="24540C8D" w14:textId="04D3C693" w:rsidR="00403BB0" w:rsidRDefault="00427426" w:rsidP="006162A7">
      <w:pPr>
        <w:mirrorIndents/>
      </w:pPr>
      <w:r>
        <w:t>1.  "SAM database</w:t>
      </w:r>
      <w:r w:rsidR="00403BB0">
        <w:t>" means the primary Government repository for contractor information required to the conduct of business with the Government.</w:t>
      </w:r>
    </w:p>
    <w:p w14:paraId="477244C7" w14:textId="7EDBBC89" w:rsidR="00403BB0" w:rsidRDefault="00403BB0" w:rsidP="006162A7">
      <w:pPr>
        <w:mirrorIndents/>
      </w:pPr>
      <w:r>
        <w:lastRenderedPageBreak/>
        <w:t>2. "Contractor" is synonymous with "Lessor" or "Grantor" for real property leases, easements, or other contracts.</w:t>
      </w:r>
    </w:p>
    <w:p w14:paraId="05C5720B" w14:textId="58C3F26B" w:rsidR="00403BB0" w:rsidRDefault="00403BB0" w:rsidP="006162A7">
      <w:pPr>
        <w:mirrorIndents/>
      </w:pPr>
      <w:r>
        <w:t>3. "Data Universal Numbering System (DUNS) number" means the 9-digit number assigned by Dun and Bradstreet, Inc. (D&amp;B) to identify unique business entities.</w:t>
      </w:r>
    </w:p>
    <w:p w14:paraId="02B4CB1E" w14:textId="32A3F85C" w:rsidR="00403BB0" w:rsidRDefault="00403BB0" w:rsidP="006162A7">
      <w:pPr>
        <w:mirrorIndents/>
      </w:pPr>
      <w:r>
        <w:t>4.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p>
    <w:p w14:paraId="6CE0FD6F" w14:textId="6826505B" w:rsidR="00403BB0" w:rsidRDefault="00403BB0" w:rsidP="006162A7">
      <w:pPr>
        <w:mirrorIndents/>
      </w:pPr>
      <w:r>
        <w:t>5. "Registered in the SAM database" means that the Contractor has entered all mandatory information, including the DUNS number or the DUNS+4 number, into the SAM database</w:t>
      </w:r>
      <w:r w:rsidR="4CFB902A">
        <w:t>.</w:t>
      </w:r>
    </w:p>
    <w:p w14:paraId="0E678CBB" w14:textId="77777777" w:rsidR="00403BB0" w:rsidRDefault="00403BB0" w:rsidP="006162A7">
      <w:pPr>
        <w:mirrorIndents/>
      </w:pPr>
      <w:r>
        <w:t>B. By submission of an offer, the Contractor acknowledges that:</w:t>
      </w:r>
    </w:p>
    <w:p w14:paraId="358EA0A6" w14:textId="77777777" w:rsidR="00403BB0" w:rsidRDefault="00403BB0" w:rsidP="006162A7">
      <w:pPr>
        <w:mirrorIndents/>
      </w:pPr>
      <w:r>
        <w:t>1. A prospective awardee will be registered in the SAM database prior to award, during performance, and through final payment.</w:t>
      </w:r>
    </w:p>
    <w:p w14:paraId="3BB5DB6B" w14:textId="77C5B5FD" w:rsidR="00403BB0" w:rsidRDefault="00403BB0" w:rsidP="006162A7">
      <w:pPr>
        <w:mirrorIndents/>
      </w:pPr>
      <w:r>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46613449">
        <w:t xml:space="preserve"> </w:t>
      </w:r>
      <w:r>
        <w:t xml:space="preserve">DUNS or DUNS+4 Number: </w:t>
      </w:r>
      <w:r w:rsidRPr="09C6DA5B">
        <w:rPr>
          <w:highlight w:val="yellow"/>
        </w:rPr>
        <w:t>__________________________</w:t>
      </w:r>
      <w:r>
        <w:t xml:space="preserve"> </w:t>
      </w:r>
    </w:p>
    <w:p w14:paraId="4AAF6CEA" w14:textId="77777777" w:rsidR="00403BB0" w:rsidRDefault="00403BB0" w:rsidP="006162A7">
      <w:pPr>
        <w:mirrorIndents/>
      </w:pPr>
      <w:r>
        <w:t>C. If the Contractor does not have a DUNS number, it will contact Dun and Bradstreet directly to obtain one.</w:t>
      </w:r>
    </w:p>
    <w:p w14:paraId="46F22D11" w14:textId="27B73A5F" w:rsidR="00403BB0" w:rsidRDefault="00F449D3" w:rsidP="006162A7">
      <w:pPr>
        <w:mirrorIndents/>
      </w:pPr>
      <w:r>
        <w:t>1.</w:t>
      </w:r>
      <w:r w:rsidR="00403BB0">
        <w:t xml:space="preserve"> A Contractor may obtain a DUNS number:</w:t>
      </w:r>
    </w:p>
    <w:p w14:paraId="53B7B9C5" w14:textId="77777777" w:rsidR="00403BB0" w:rsidRDefault="00403BB0" w:rsidP="006162A7">
      <w:pPr>
        <w:mirrorIndents/>
      </w:pPr>
      <w:r>
        <w:t>a. If located within the United States, by calling Dun and Bradstreet at 1-866-705-5711 or via the Internet at http://www.dnb.com; or</w:t>
      </w:r>
    </w:p>
    <w:p w14:paraId="4A5E972D" w14:textId="77777777" w:rsidR="00403BB0" w:rsidRDefault="00403BB0" w:rsidP="006162A7">
      <w:pPr>
        <w:mirrorIndents/>
      </w:pPr>
      <w:r>
        <w:t>b. If located outside the United States, by contacting the local Dun and Bradstreet office.</w:t>
      </w:r>
    </w:p>
    <w:p w14:paraId="29DA86AB" w14:textId="77777777" w:rsidR="00403BB0" w:rsidRDefault="00403BB0" w:rsidP="006162A7">
      <w:pPr>
        <w:mirrorIndents/>
      </w:pPr>
      <w:r>
        <w:t>2. The Contractor will be prepared to provide the following information:</w:t>
      </w:r>
    </w:p>
    <w:p w14:paraId="3F6D287C" w14:textId="77777777" w:rsidR="00403BB0" w:rsidRDefault="00403BB0" w:rsidP="006162A7">
      <w:pPr>
        <w:mirrorIndents/>
      </w:pPr>
      <w:r>
        <w:t>a. Company* legal business.</w:t>
      </w:r>
    </w:p>
    <w:p w14:paraId="59B6F922" w14:textId="77777777" w:rsidR="00403BB0" w:rsidRDefault="00403BB0" w:rsidP="006162A7">
      <w:pPr>
        <w:mirrorIndents/>
      </w:pPr>
      <w:r>
        <w:t>b. Tradestyle, doing business, or other name by which your entity is commonly recognized.</w:t>
      </w:r>
    </w:p>
    <w:p w14:paraId="5B807041" w14:textId="77777777" w:rsidR="00403BB0" w:rsidRDefault="00403BB0" w:rsidP="006162A7">
      <w:pPr>
        <w:mirrorIndents/>
      </w:pPr>
      <w:r>
        <w:t>c. Company Physical Street Address, City, State, and Zip Code.</w:t>
      </w:r>
    </w:p>
    <w:p w14:paraId="695F64D2" w14:textId="77777777" w:rsidR="00403BB0" w:rsidRDefault="00403BB0" w:rsidP="006162A7">
      <w:pPr>
        <w:mirrorIndents/>
      </w:pPr>
      <w:r>
        <w:t>d. Company Mailing Address, City, State and Zip Code (if separate from physical).</w:t>
      </w:r>
    </w:p>
    <w:p w14:paraId="0BABCC1F" w14:textId="77777777" w:rsidR="00403BB0" w:rsidRDefault="00403BB0" w:rsidP="006162A7">
      <w:pPr>
        <w:mirrorIndents/>
      </w:pPr>
      <w:r>
        <w:t>e. Company Telephone Number.</w:t>
      </w:r>
    </w:p>
    <w:p w14:paraId="58C27017" w14:textId="77777777" w:rsidR="00403BB0" w:rsidRDefault="00403BB0" w:rsidP="006162A7">
      <w:pPr>
        <w:mirrorIndents/>
      </w:pPr>
      <w:r>
        <w:t>f. Date the company was started.</w:t>
      </w:r>
    </w:p>
    <w:p w14:paraId="3653105A" w14:textId="77777777" w:rsidR="00403BB0" w:rsidRDefault="00403BB0" w:rsidP="006162A7">
      <w:pPr>
        <w:mirrorIndents/>
      </w:pPr>
      <w:r>
        <w:t>g. Number of employees at your location.</w:t>
      </w:r>
    </w:p>
    <w:p w14:paraId="2BA7190C" w14:textId="77777777" w:rsidR="00403BB0" w:rsidRDefault="00403BB0" w:rsidP="006162A7">
      <w:pPr>
        <w:mirrorIndents/>
      </w:pPr>
      <w:r>
        <w:t>h. Chief executive officer/key manager.</w:t>
      </w:r>
    </w:p>
    <w:p w14:paraId="4478BEB8" w14:textId="77777777" w:rsidR="00403BB0" w:rsidRDefault="00403BB0" w:rsidP="006162A7">
      <w:pPr>
        <w:mirrorIndents/>
      </w:pPr>
      <w:r>
        <w:lastRenderedPageBreak/>
        <w:t>i. Line of business (industry).</w:t>
      </w:r>
    </w:p>
    <w:p w14:paraId="67397F1E" w14:textId="77777777" w:rsidR="00403BB0" w:rsidRDefault="00403BB0" w:rsidP="006162A7">
      <w:pPr>
        <w:mirrorIndents/>
      </w:pPr>
      <w:r>
        <w:t>j. Company Headquarters name and address (reporting relationship within your entity).</w:t>
      </w:r>
    </w:p>
    <w:p w14:paraId="23CE9FC8" w14:textId="77777777" w:rsidR="00403BB0" w:rsidRDefault="00403BB0" w:rsidP="006162A7">
      <w:pPr>
        <w:mirrorIndents/>
      </w:pPr>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14:paraId="48D47520" w14:textId="77777777" w:rsidR="00403BB0" w:rsidRDefault="00403BB0" w:rsidP="006162A7">
      <w:pPr>
        <w:mirrorIndents/>
      </w:pPr>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14:paraId="199E32AE" w14:textId="77777777" w:rsidR="00403BB0" w:rsidRDefault="00403BB0" w:rsidP="006162A7">
      <w:pPr>
        <w:mirrorIndents/>
      </w:pPr>
      <w:r>
        <w:t>E. Processing time, normally 48 hours, will be taken into consideration when registering. Offerors who are not registered will consider applying for registration immediately upon receipt of this solicitation.</w:t>
      </w:r>
    </w:p>
    <w:p w14:paraId="650AFFD2" w14:textId="77777777" w:rsidR="00403BB0" w:rsidRDefault="00403BB0" w:rsidP="006162A7">
      <w:pPr>
        <w:mirrorIndents/>
      </w:pPr>
      <w: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p>
    <w:p w14:paraId="7205077C" w14:textId="77777777" w:rsidR="00403BB0" w:rsidRDefault="00403BB0" w:rsidP="006162A7">
      <w:pPr>
        <w:mirrorIndents/>
      </w:pPr>
      <w:r>
        <w:t>G. Changes</w:t>
      </w:r>
    </w:p>
    <w:p w14:paraId="45FD04FA" w14:textId="77777777" w:rsidR="00403BB0" w:rsidRDefault="00403BB0" w:rsidP="006162A7">
      <w:pPr>
        <w:mirrorIndents/>
      </w:pPr>
      <w:r>
        <w:t>1.  Name or Ownership Changes</w:t>
      </w:r>
    </w:p>
    <w:p w14:paraId="16B4B813" w14:textId="23275FC8" w:rsidR="00403BB0" w:rsidRDefault="00403BB0" w:rsidP="006162A7">
      <w:pPr>
        <w:mirrorIndents/>
      </w:pPr>
      <w: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p>
    <w:p w14:paraId="2E066ECB" w14:textId="77777777" w:rsidR="00403BB0" w:rsidRDefault="00403BB0" w:rsidP="006162A7">
      <w:pPr>
        <w:mirrorIndents/>
      </w:pPr>
      <w:r>
        <w:t>i. Change the name in the SAM database;</w:t>
      </w:r>
    </w:p>
    <w:p w14:paraId="47D53CEF" w14:textId="77777777" w:rsidR="00403BB0" w:rsidRDefault="00403BB0" w:rsidP="006162A7">
      <w:pPr>
        <w:mirrorIndents/>
      </w:pPr>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14:paraId="5A8F78D6" w14:textId="00CE2A9C" w:rsidR="00403BB0" w:rsidRDefault="00403BB0" w:rsidP="006162A7">
      <w:pPr>
        <w:mirrorIndents/>
      </w:pPr>
      <w: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p>
    <w:p w14:paraId="4D1B85AE" w14:textId="68C77DAF" w:rsidR="00403BB0" w:rsidRDefault="00403BB0" w:rsidP="006162A7">
      <w:pPr>
        <w:mirrorIndents/>
      </w:pPr>
      <w:r>
        <w:t xml:space="preserve">H. Exceptions to SAM. As provided for in AMS, certain contractors may qualify by limited exceptions to SAM waiver. If a contractor is determined by the RECO to merit justification of a waiver from SAM, then </w:t>
      </w:r>
      <w:r>
        <w:lastRenderedPageBreak/>
        <w:t>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p>
    <w:p w14:paraId="67AA4EF2" w14:textId="4C673BF0" w:rsidR="00E07968" w:rsidRPr="00AB06E1" w:rsidRDefault="004D1DA5" w:rsidP="00E07968">
      <w:pPr>
        <w:pStyle w:val="Default"/>
        <w:rPr>
          <w:rFonts w:asciiTheme="minorHAnsi" w:hAnsiTheme="minorHAnsi" w:cstheme="minorHAnsi"/>
          <w:sz w:val="22"/>
          <w:szCs w:val="22"/>
        </w:rPr>
      </w:pPr>
      <w:r>
        <w:rPr>
          <w:rFonts w:asciiTheme="minorHAnsi" w:hAnsiTheme="minorHAnsi" w:cstheme="minorHAnsi"/>
          <w:sz w:val="22"/>
        </w:rPr>
        <w:t>1</w:t>
      </w:r>
      <w:r w:rsidR="00403BB0" w:rsidRPr="004D1DA5">
        <w:rPr>
          <w:rFonts w:asciiTheme="minorHAnsi" w:hAnsiTheme="minorHAnsi" w:cstheme="minorHAnsi"/>
          <w:sz w:val="22"/>
        </w:rPr>
        <w:t>. Contractors may obtain information on registration and annual confirmation requirements via the internet at http://www.sam.gov or by calling 866-606-8220.</w:t>
      </w:r>
      <w:r w:rsidR="00403BB0" w:rsidRPr="004D1DA5">
        <w:rPr>
          <w:rFonts w:asciiTheme="minorHAnsi" w:hAnsiTheme="minorHAnsi" w:cstheme="minorHAnsi"/>
          <w:sz w:val="22"/>
        </w:rPr>
        <w:tab/>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2D68ED80" w:rsidRPr="004D1DA5">
        <w:rPr>
          <w:rFonts w:asciiTheme="minorHAnsi" w:hAnsiTheme="minorHAnsi" w:cstheme="minorHAnsi"/>
          <w:b/>
          <w:bCs/>
          <w:sz w:val="22"/>
        </w:rPr>
        <w:t>6.4.2</w:t>
      </w:r>
      <w:r w:rsidR="00472F55" w:rsidRPr="004D1DA5">
        <w:rPr>
          <w:rFonts w:asciiTheme="minorHAnsi" w:hAnsiTheme="minorHAnsi" w:cstheme="minorHAnsi"/>
          <w:b/>
          <w:sz w:val="22"/>
        </w:rPr>
        <w:tab/>
      </w:r>
      <w:r w:rsidR="00472F55" w:rsidRPr="004D1DA5">
        <w:rPr>
          <w:rFonts w:asciiTheme="minorHAnsi" w:hAnsiTheme="minorHAnsi" w:cstheme="minorHAnsi"/>
          <w:b/>
          <w:sz w:val="22"/>
        </w:rPr>
        <w:tab/>
      </w:r>
      <w:r w:rsidR="00403BB0" w:rsidRPr="004D1DA5">
        <w:rPr>
          <w:rFonts w:asciiTheme="minorHAnsi" w:hAnsiTheme="minorHAnsi" w:cstheme="minorHAnsi"/>
          <w:b/>
          <w:bCs/>
          <w:sz w:val="22"/>
        </w:rPr>
        <w:t>Payme</w:t>
      </w:r>
      <w:r w:rsidR="2D68ED80" w:rsidRPr="004D1DA5">
        <w:rPr>
          <w:rFonts w:asciiTheme="minorHAnsi" w:hAnsiTheme="minorHAnsi" w:cstheme="minorHAnsi"/>
          <w:b/>
          <w:bCs/>
          <w:sz w:val="22"/>
        </w:rPr>
        <w:t>nt by Electronic Funds Transfer (</w:t>
      </w:r>
      <w:r w:rsidR="00403BB0" w:rsidRPr="004D1DA5">
        <w:rPr>
          <w:rFonts w:asciiTheme="minorHAnsi" w:hAnsiTheme="minorHAnsi" w:cstheme="minorHAnsi"/>
          <w:b/>
          <w:bCs/>
          <w:sz w:val="22"/>
        </w:rPr>
        <w:t>09/2020</w:t>
      </w:r>
      <w:r w:rsidR="2D68ED80" w:rsidRPr="004D1DA5">
        <w:rPr>
          <w:rFonts w:asciiTheme="minorHAnsi" w:hAnsiTheme="minorHAnsi" w:cstheme="minorHAnsi"/>
          <w:b/>
          <w:bCs/>
          <w:sz w:val="22"/>
        </w:rPr>
        <w:t>)</w:t>
      </w:r>
      <w:r w:rsidR="2D68ED80" w:rsidRPr="004D1DA5">
        <w:rPr>
          <w:rFonts w:asciiTheme="minorHAnsi" w:hAnsiTheme="minorHAnsi" w:cstheme="minorHAnsi"/>
          <w:sz w:val="22"/>
        </w:rPr>
        <w:t xml:space="preserve"> </w:t>
      </w:r>
      <w:r w:rsidR="1FD7612A" w:rsidRPr="004D1DA5">
        <w:rPr>
          <w:rFonts w:asciiTheme="minorHAnsi" w:hAnsiTheme="minorHAnsi" w:cstheme="minorHAnsi"/>
          <w:vanish/>
          <w:color w:val="ED7D31" w:themeColor="accent2"/>
          <w:sz w:val="22"/>
        </w:rPr>
        <w:t xml:space="preserve">This clause is required when applicable for all leases where the government is paying rent. </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00403BB0" w:rsidRPr="004D1DA5">
        <w:rPr>
          <w:rFonts w:asciiTheme="minorHAnsi" w:hAnsiTheme="minorHAnsi" w:cstheme="minorHAnsi"/>
          <w:sz w:val="22"/>
        </w:rPr>
        <w:t>All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r w:rsidR="00403BB0" w:rsidRPr="004D1DA5">
        <w:rPr>
          <w:rFonts w:asciiTheme="minorHAnsi" w:hAnsiTheme="minorHAnsi" w:cstheme="minorHAnsi"/>
          <w:sz w:val="22"/>
        </w:rPr>
        <w:tab/>
        <w:t xml:space="preserve"> </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07A9A7FA" w:rsidRPr="004D1DA5">
        <w:rPr>
          <w:rFonts w:asciiTheme="minorHAnsi" w:hAnsiTheme="minorHAnsi" w:cstheme="minorHAnsi"/>
          <w:b/>
          <w:bCs/>
          <w:sz w:val="22"/>
        </w:rPr>
        <w:t>SECTION 6.5: DESIGN &amp; CONSTRUCTION CLAUSES- NOT APPLICABLE</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07A9A7FA" w:rsidRPr="004D1DA5">
        <w:rPr>
          <w:rFonts w:asciiTheme="minorHAnsi" w:hAnsiTheme="minorHAnsi" w:cstheme="minorHAnsi"/>
          <w:b/>
          <w:bCs/>
          <w:sz w:val="22"/>
        </w:rPr>
        <w:t>SECTION 6.6: GENERAL BUILDING REQUIREMENTS &amp; SPECIFICATIONS CLAUSES- NOT APPLICABLE</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07A9A7FA" w:rsidRPr="004D1DA5">
        <w:rPr>
          <w:rFonts w:asciiTheme="minorHAnsi" w:hAnsiTheme="minorHAnsi" w:cstheme="minorHAnsi"/>
          <w:b/>
          <w:bCs/>
          <w:sz w:val="22"/>
        </w:rPr>
        <w:t>SECTION 6.7: SERVICES, UTILITIES, &amp; MAINTENANCE CLAUSES- NOT APPLICABLE</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07A9A7FA" w:rsidRPr="004D1DA5">
        <w:rPr>
          <w:rFonts w:asciiTheme="minorHAnsi" w:hAnsiTheme="minorHAnsi" w:cstheme="minorHAnsi"/>
          <w:b/>
          <w:bCs/>
          <w:sz w:val="22"/>
        </w:rPr>
        <w:t>SECTION 6.8: ENVIRONMENTAL &amp; OCCUPATIONAL SAFETY &amp; HEALTH CLAUSES- NOT APPLICABLE</w:t>
      </w:r>
      <w:r w:rsidR="00472F55" w:rsidRPr="004D1DA5">
        <w:rPr>
          <w:rFonts w:asciiTheme="minorHAnsi" w:hAnsiTheme="minorHAnsi" w:cstheme="minorHAnsi"/>
          <w:sz w:val="22"/>
        </w:rPr>
        <w:br/>
      </w:r>
      <w:r w:rsidR="00472F55" w:rsidRPr="004D1DA5">
        <w:rPr>
          <w:rFonts w:asciiTheme="minorHAnsi" w:hAnsiTheme="minorHAnsi" w:cstheme="minorHAnsi"/>
          <w:sz w:val="22"/>
        </w:rPr>
        <w:br/>
      </w:r>
      <w:r w:rsidR="552815FC" w:rsidRPr="004D1DA5">
        <w:rPr>
          <w:rFonts w:asciiTheme="minorHAnsi" w:hAnsiTheme="minorHAnsi" w:cstheme="minorHAnsi"/>
          <w:b/>
          <w:bCs/>
          <w:sz w:val="22"/>
        </w:rPr>
        <w:t>SECTION 6.9: SECURITY CLAUSES</w:t>
      </w:r>
      <w:r w:rsidR="00472F55">
        <w:br/>
      </w:r>
      <w:r w:rsidR="00472F55">
        <w:br/>
      </w:r>
      <w:r w:rsidR="00E07968" w:rsidRPr="00AB06E1">
        <w:rPr>
          <w:rFonts w:asciiTheme="minorHAnsi" w:hAnsiTheme="minorHAnsi" w:cstheme="minorHAnsi"/>
          <w:b/>
          <w:bCs/>
          <w:sz w:val="22"/>
          <w:szCs w:val="22"/>
        </w:rPr>
        <w:t xml:space="preserve">6.9.5 Prohibition on Contracting for Certain Telecommunications and Video Surveillance Services or Equipment </w:t>
      </w:r>
      <w:r w:rsidR="00E07968" w:rsidRPr="00AB06E1">
        <w:rPr>
          <w:rFonts w:asciiTheme="minorHAnsi" w:hAnsiTheme="minorHAnsi" w:cstheme="minorHAnsi"/>
          <w:b/>
          <w:sz w:val="22"/>
          <w:szCs w:val="22"/>
        </w:rPr>
        <w:t>(</w:t>
      </w:r>
      <w:r w:rsidR="000F7A6B">
        <w:rPr>
          <w:rFonts w:asciiTheme="minorHAnsi" w:hAnsiTheme="minorHAnsi" w:cstheme="minorHAnsi"/>
          <w:b/>
          <w:sz w:val="22"/>
          <w:szCs w:val="22"/>
        </w:rPr>
        <w:t>01/</w:t>
      </w:r>
      <w:r w:rsidR="00E07968" w:rsidRPr="00AB06E1">
        <w:rPr>
          <w:rFonts w:asciiTheme="minorHAnsi" w:hAnsiTheme="minorHAnsi" w:cstheme="minorHAnsi"/>
          <w:b/>
          <w:sz w:val="22"/>
          <w:szCs w:val="22"/>
        </w:rPr>
        <w:t>202</w:t>
      </w:r>
      <w:r w:rsidR="00BA05C3">
        <w:rPr>
          <w:rFonts w:asciiTheme="minorHAnsi" w:hAnsiTheme="minorHAnsi" w:cstheme="minorHAnsi"/>
          <w:b/>
          <w:sz w:val="22"/>
          <w:szCs w:val="22"/>
        </w:rPr>
        <w:t>1</w:t>
      </w:r>
      <w:r w:rsidR="00E07968" w:rsidRPr="00AB06E1">
        <w:rPr>
          <w:rFonts w:asciiTheme="minorHAnsi" w:hAnsiTheme="minorHAnsi" w:cstheme="minorHAnsi"/>
          <w:b/>
          <w:sz w:val="22"/>
          <w:szCs w:val="22"/>
        </w:rPr>
        <w:t>)</w:t>
      </w:r>
      <w:r w:rsidR="00E07968" w:rsidRPr="00AB06E1">
        <w:rPr>
          <w:rFonts w:asciiTheme="minorHAnsi" w:hAnsiTheme="minorHAnsi" w:cstheme="minorHAnsi"/>
          <w:sz w:val="22"/>
          <w:szCs w:val="22"/>
        </w:rPr>
        <w:t xml:space="preserve"> </w:t>
      </w:r>
      <w:r w:rsidR="00E07968"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14:paraId="0BA382D2" w14:textId="77777777" w:rsidR="00E07968" w:rsidRPr="00AB06E1" w:rsidRDefault="00E07968" w:rsidP="00E07968">
      <w:pPr>
        <w:pStyle w:val="Default"/>
        <w:rPr>
          <w:rFonts w:asciiTheme="minorHAnsi" w:hAnsiTheme="minorHAnsi" w:cstheme="minorHAnsi"/>
          <w:sz w:val="22"/>
          <w:szCs w:val="22"/>
        </w:rPr>
      </w:pPr>
    </w:p>
    <w:p w14:paraId="1ADE61CC"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14:paraId="605A88BA"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0C3C3B90" w14:textId="77777777" w:rsidR="00E07968" w:rsidRPr="00AB06E1" w:rsidRDefault="00E07968" w:rsidP="00E07968">
      <w:pPr>
        <w:pStyle w:val="Default"/>
        <w:rPr>
          <w:rFonts w:asciiTheme="minorHAnsi" w:hAnsiTheme="minorHAnsi" w:cstheme="minorHAnsi"/>
          <w:i/>
          <w:iCs/>
          <w:sz w:val="22"/>
          <w:szCs w:val="22"/>
        </w:rPr>
      </w:pPr>
    </w:p>
    <w:p w14:paraId="7DC5BDAE"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260AA929" w14:textId="77777777" w:rsidR="00E07968" w:rsidRPr="00AB06E1" w:rsidRDefault="00E07968" w:rsidP="00E07968">
      <w:pPr>
        <w:pStyle w:val="Default"/>
        <w:rPr>
          <w:rFonts w:asciiTheme="minorHAnsi" w:hAnsiTheme="minorHAnsi" w:cstheme="minorHAnsi"/>
          <w:i/>
          <w:iCs/>
          <w:sz w:val="22"/>
          <w:szCs w:val="22"/>
        </w:rPr>
      </w:pPr>
    </w:p>
    <w:p w14:paraId="02084192"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11C82FF2" w14:textId="77777777" w:rsidR="00E07968" w:rsidRPr="00AB06E1" w:rsidRDefault="00E07968" w:rsidP="00E07968">
      <w:pPr>
        <w:pStyle w:val="Default"/>
        <w:rPr>
          <w:rFonts w:asciiTheme="minorHAnsi" w:hAnsiTheme="minorHAnsi" w:cstheme="minorHAnsi"/>
          <w:i/>
          <w:iCs/>
          <w:sz w:val="22"/>
          <w:szCs w:val="22"/>
        </w:rPr>
      </w:pPr>
    </w:p>
    <w:p w14:paraId="47E4095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124748D1"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(1) Telecommunications equipment produced by Huawei Technologies Company or ZTE Corporation (or any subsidiary or affiliate of such entities); </w:t>
      </w:r>
    </w:p>
    <w:p w14:paraId="53C1373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36702926"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07E76D6D"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14:paraId="545DA12C"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believes to be an entity owned or controlled by, or otherwise connected to, the government of a covered foreign country. </w:t>
      </w:r>
    </w:p>
    <w:p w14:paraId="26FD0621" w14:textId="77777777" w:rsidR="00E07968" w:rsidRPr="00AB06E1" w:rsidRDefault="00E07968" w:rsidP="00E07968">
      <w:pPr>
        <w:pStyle w:val="Default"/>
        <w:rPr>
          <w:rFonts w:asciiTheme="minorHAnsi" w:hAnsiTheme="minorHAnsi" w:cstheme="minorHAnsi"/>
          <w:i/>
          <w:iCs/>
          <w:sz w:val="22"/>
          <w:szCs w:val="22"/>
        </w:rPr>
      </w:pPr>
    </w:p>
    <w:p w14:paraId="53E0DE1A"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74B57B89"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71512CC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14:paraId="522FD1CB"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14:paraId="0F902A32"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28AF84A6"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14:paraId="7080AEE4"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13C251D3" w14:textId="4C4F9513"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p>
    <w:p w14:paraId="20C9BBD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7637AC59" w14:textId="77777777" w:rsidR="00E07968" w:rsidRPr="00AB06E1" w:rsidRDefault="00E07968" w:rsidP="00E07968">
      <w:pPr>
        <w:pStyle w:val="Default"/>
        <w:rPr>
          <w:rFonts w:asciiTheme="minorHAnsi" w:hAnsiTheme="minorHAnsi" w:cstheme="minorHAnsi"/>
          <w:i/>
          <w:iCs/>
          <w:sz w:val="22"/>
          <w:szCs w:val="22"/>
        </w:rPr>
      </w:pPr>
    </w:p>
    <w:p w14:paraId="50DBC79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1A84F66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79ED7B45" w14:textId="77777777" w:rsidR="00E07968" w:rsidRPr="00AB06E1" w:rsidRDefault="00E07968" w:rsidP="00E07968">
      <w:pPr>
        <w:pStyle w:val="Default"/>
        <w:rPr>
          <w:rFonts w:asciiTheme="minorHAnsi" w:hAnsiTheme="minorHAnsi" w:cstheme="minorHAnsi"/>
          <w:i/>
          <w:iCs/>
          <w:sz w:val="22"/>
          <w:szCs w:val="22"/>
        </w:rPr>
      </w:pPr>
    </w:p>
    <w:p w14:paraId="269F0C91"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3EB1CBF3" w14:textId="77777777" w:rsidR="00E07968" w:rsidRPr="00AB06E1" w:rsidRDefault="00E07968" w:rsidP="00E07968">
      <w:pPr>
        <w:pStyle w:val="Default"/>
        <w:rPr>
          <w:rFonts w:asciiTheme="minorHAnsi" w:hAnsiTheme="minorHAnsi" w:cstheme="minorHAnsi"/>
          <w:i/>
          <w:iCs/>
          <w:sz w:val="22"/>
          <w:szCs w:val="22"/>
        </w:rPr>
      </w:pPr>
    </w:p>
    <w:p w14:paraId="45EA08BC"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3E5DFDDF" w14:textId="77777777" w:rsidR="00E07968" w:rsidRPr="00AB06E1" w:rsidRDefault="00E07968" w:rsidP="00E07968">
      <w:pPr>
        <w:pStyle w:val="Default"/>
        <w:rPr>
          <w:rFonts w:asciiTheme="minorHAnsi" w:hAnsiTheme="minorHAnsi" w:cstheme="minorHAnsi"/>
          <w:sz w:val="22"/>
          <w:szCs w:val="22"/>
        </w:rPr>
      </w:pPr>
    </w:p>
    <w:p w14:paraId="36E12B3B"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77443A64"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14:paraId="0F8104DE"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14:paraId="63A479E9"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37E5C180" w14:textId="77777777" w:rsidR="00E07968" w:rsidRPr="00AB06E1" w:rsidRDefault="00E07968" w:rsidP="00E07968">
      <w:pPr>
        <w:pStyle w:val="Default"/>
        <w:rPr>
          <w:rFonts w:asciiTheme="minorHAnsi" w:hAnsiTheme="minorHAnsi" w:cstheme="minorHAnsi"/>
          <w:sz w:val="22"/>
          <w:szCs w:val="22"/>
        </w:rPr>
      </w:pPr>
    </w:p>
    <w:p w14:paraId="043D2DE3"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3A15FD89" w14:textId="77777777" w:rsidR="00E07968" w:rsidRPr="00AB06E1" w:rsidRDefault="00E07968" w:rsidP="00E07968">
      <w:pPr>
        <w:pStyle w:val="Default"/>
        <w:rPr>
          <w:rFonts w:asciiTheme="minorHAnsi" w:hAnsiTheme="minorHAnsi" w:cstheme="minorHAnsi"/>
          <w:sz w:val="22"/>
          <w:szCs w:val="22"/>
        </w:rPr>
      </w:pPr>
    </w:p>
    <w:p w14:paraId="78AC40B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A service that connects to the facilities of a third-party, such as backhaul, roaming, or interconnection arrangements; or </w:t>
      </w:r>
    </w:p>
    <w:p w14:paraId="033BA56B" w14:textId="77777777" w:rsidR="00E07968" w:rsidRPr="00AB06E1" w:rsidRDefault="00E07968" w:rsidP="00E07968">
      <w:pPr>
        <w:pStyle w:val="Default"/>
        <w:rPr>
          <w:rFonts w:asciiTheme="minorHAnsi" w:hAnsiTheme="minorHAnsi" w:cstheme="minorHAnsi"/>
          <w:sz w:val="22"/>
          <w:szCs w:val="22"/>
        </w:rPr>
      </w:pPr>
    </w:p>
    <w:p w14:paraId="2245B3F1"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6714F5A0" w14:textId="77777777" w:rsidR="00E07968" w:rsidRPr="00AB06E1" w:rsidRDefault="00E07968" w:rsidP="00E07968">
      <w:pPr>
        <w:pStyle w:val="Default"/>
        <w:rPr>
          <w:rFonts w:asciiTheme="minorHAnsi" w:hAnsiTheme="minorHAnsi" w:cstheme="minorHAnsi"/>
          <w:sz w:val="22"/>
          <w:szCs w:val="22"/>
        </w:rPr>
      </w:pPr>
    </w:p>
    <w:p w14:paraId="2A1FDA23"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2300307B" w14:textId="77777777" w:rsidR="00E07968" w:rsidRPr="00AB06E1" w:rsidRDefault="00E07968" w:rsidP="00E07968">
      <w:pPr>
        <w:pStyle w:val="Default"/>
        <w:rPr>
          <w:rFonts w:asciiTheme="minorHAnsi" w:hAnsiTheme="minorHAnsi" w:cstheme="minorHAnsi"/>
          <w:sz w:val="22"/>
          <w:szCs w:val="22"/>
        </w:rPr>
      </w:pPr>
    </w:p>
    <w:p w14:paraId="5950A843"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14:paraId="0653FA6B" w14:textId="77777777" w:rsidR="00E07968" w:rsidRPr="00AB06E1" w:rsidRDefault="00E07968" w:rsidP="00E07968">
      <w:pPr>
        <w:pStyle w:val="Default"/>
        <w:rPr>
          <w:rFonts w:asciiTheme="minorHAnsi" w:hAnsiTheme="minorHAnsi" w:cstheme="minorHAnsi"/>
          <w:sz w:val="22"/>
          <w:szCs w:val="22"/>
        </w:rPr>
      </w:pPr>
    </w:p>
    <w:p w14:paraId="5EBA99CF"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37AB8A3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4AE24F06" w14:textId="77777777" w:rsidR="00E07968" w:rsidRPr="00AB06E1" w:rsidRDefault="00E07968" w:rsidP="00E07968">
      <w:pPr>
        <w:pStyle w:val="Default"/>
        <w:rPr>
          <w:rFonts w:asciiTheme="minorHAnsi" w:hAnsiTheme="minorHAnsi" w:cstheme="minorHAnsi"/>
          <w:sz w:val="22"/>
          <w:szCs w:val="22"/>
        </w:rPr>
      </w:pPr>
    </w:p>
    <w:p w14:paraId="66FE7A5C"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14:paraId="4BA90BD0"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2F371616"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14:paraId="6F571691" w14:textId="77777777" w:rsidR="00E07968" w:rsidRDefault="00E07968" w:rsidP="00E07968">
      <w:pPr>
        <w:pStyle w:val="Default"/>
        <w:rPr>
          <w:rFonts w:asciiTheme="minorHAnsi" w:hAnsiTheme="minorHAnsi" w:cstheme="minorHAnsi"/>
          <w:sz w:val="22"/>
          <w:szCs w:val="22"/>
        </w:rPr>
      </w:pPr>
    </w:p>
    <w:p w14:paraId="1F90C409" w14:textId="77777777" w:rsidR="00A477ED" w:rsidRDefault="00E07968" w:rsidP="00E07968">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t>6.9.5-1 Covered Telecommunications Equipment or Services- Representations (</w:t>
      </w:r>
      <w:r w:rsidR="000F7A6B">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BA05C3">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7B09AAF0" w14:textId="6E03B702" w:rsidR="00E07968" w:rsidRPr="00AB06E1" w:rsidRDefault="00E07968" w:rsidP="00E07968">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3CEFB98A" w14:textId="77777777" w:rsidR="00E07968" w:rsidRPr="00AB06E1" w:rsidRDefault="00E07968" w:rsidP="00E07968">
      <w:pPr>
        <w:pStyle w:val="Default"/>
        <w:rPr>
          <w:rFonts w:asciiTheme="minorHAnsi" w:hAnsiTheme="minorHAnsi" w:cstheme="minorHAnsi"/>
          <w:sz w:val="22"/>
          <w:szCs w:val="22"/>
          <w:lang w:val="en"/>
        </w:rPr>
      </w:pPr>
    </w:p>
    <w:p w14:paraId="53ADC2D1" w14:textId="77777777" w:rsidR="00E07968" w:rsidRPr="00AB06E1" w:rsidRDefault="00E07968" w:rsidP="00E07968">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41FD04DA" w14:textId="379C79B3" w:rsidR="00E07968" w:rsidRPr="00AB06E1" w:rsidRDefault="00E07968" w:rsidP="00E07968">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50D563C4" w14:textId="17BF2DA1" w:rsidR="00E07968" w:rsidRPr="00AB06E1" w:rsidRDefault="00E07968" w:rsidP="00E07968">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0"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2561263A" w14:textId="77777777" w:rsidR="00E07968" w:rsidRPr="00AB06E1" w:rsidRDefault="00E07968" w:rsidP="00E07968">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1B04589D" w14:textId="77777777" w:rsidR="00E07968" w:rsidRPr="00AB06E1" w:rsidRDefault="00E07968" w:rsidP="00E07968">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10C834D6" w14:textId="77777777" w:rsidR="00E07968" w:rsidRPr="00AB06E1" w:rsidRDefault="00E07968" w:rsidP="00E07968">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6B9FB940" w14:textId="77777777" w:rsidR="00E07968" w:rsidRPr="00AB06E1" w:rsidRDefault="00E07968" w:rsidP="00E07968">
      <w:pPr>
        <w:pStyle w:val="Default"/>
        <w:rPr>
          <w:rFonts w:asciiTheme="minorHAnsi" w:hAnsiTheme="minorHAnsi" w:cstheme="minorHAnsi"/>
          <w:sz w:val="22"/>
          <w:szCs w:val="22"/>
        </w:rPr>
      </w:pPr>
    </w:p>
    <w:p w14:paraId="6992BF56" w14:textId="0DA8005D" w:rsidR="00E07968" w:rsidRDefault="00E07968" w:rsidP="00E07968">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0F7A6B">
        <w:rPr>
          <w:rFonts w:asciiTheme="minorHAnsi" w:hAnsiTheme="minorHAnsi" w:cstheme="minorHAnsi"/>
          <w:b/>
          <w:sz w:val="22"/>
          <w:szCs w:val="22"/>
        </w:rPr>
        <w:t>01/</w:t>
      </w:r>
      <w:r w:rsidRPr="00AB06E1">
        <w:rPr>
          <w:rFonts w:asciiTheme="minorHAnsi" w:hAnsiTheme="minorHAnsi" w:cstheme="minorHAnsi"/>
          <w:b/>
          <w:sz w:val="22"/>
          <w:szCs w:val="22"/>
        </w:rPr>
        <w:t>202</w:t>
      </w:r>
      <w:r w:rsidR="00BA05C3">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14:paraId="07725517" w14:textId="6235F495"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48370662"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w:t>
      </w:r>
      <w:r w:rsidRPr="00AB06E1">
        <w:rPr>
          <w:rFonts w:asciiTheme="minorHAnsi" w:hAnsiTheme="minorHAnsi" w:cstheme="minorHAnsi"/>
          <w:sz w:val="22"/>
          <w:szCs w:val="22"/>
        </w:rPr>
        <w:lastRenderedPageBreak/>
        <w:t>telecommunications equipment or services in provision 6.9.5-1 Covered Telecommunications Equipment or Services – Representation (c)(2).</w:t>
      </w:r>
    </w:p>
    <w:p w14:paraId="01FCABD5" w14:textId="77777777" w:rsidR="00E07968" w:rsidRPr="00AB06E1" w:rsidRDefault="00E07968" w:rsidP="00E07968">
      <w:pPr>
        <w:pStyle w:val="Default"/>
        <w:rPr>
          <w:rFonts w:asciiTheme="minorHAnsi" w:hAnsiTheme="minorHAnsi" w:cstheme="minorHAnsi"/>
          <w:sz w:val="22"/>
          <w:szCs w:val="22"/>
        </w:rPr>
      </w:pPr>
    </w:p>
    <w:p w14:paraId="5558AFC4"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14:paraId="465BE48C"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14:paraId="4E5BA061"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2C249B0E" w14:textId="77777777" w:rsidR="00E07968" w:rsidRPr="00AB06E1" w:rsidRDefault="00E07968" w:rsidP="00E07968">
      <w:pPr>
        <w:pStyle w:val="Default"/>
        <w:rPr>
          <w:rFonts w:asciiTheme="minorHAnsi" w:hAnsiTheme="minorHAnsi" w:cstheme="minorHAnsi"/>
          <w:sz w:val="22"/>
          <w:szCs w:val="22"/>
        </w:rPr>
      </w:pPr>
    </w:p>
    <w:p w14:paraId="135D3E8E" w14:textId="1C3F6D61" w:rsidR="00E07968"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4853D68A" w14:textId="77777777" w:rsidR="00BA05C3" w:rsidRPr="00AB06E1" w:rsidRDefault="00BA05C3" w:rsidP="00E07968">
      <w:pPr>
        <w:pStyle w:val="Default"/>
        <w:rPr>
          <w:rFonts w:asciiTheme="minorHAnsi" w:hAnsiTheme="minorHAnsi" w:cstheme="minorHAnsi"/>
          <w:sz w:val="22"/>
          <w:szCs w:val="22"/>
        </w:rPr>
      </w:pPr>
    </w:p>
    <w:p w14:paraId="7B359896" w14:textId="41CF15F6" w:rsidR="00E07968" w:rsidRPr="00AB06E1" w:rsidRDefault="00BA05C3" w:rsidP="00E07968">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E07968"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522BABE0"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706D941A" w14:textId="77777777" w:rsidR="00E07968" w:rsidRPr="00AB06E1" w:rsidRDefault="00E07968" w:rsidP="00E07968">
      <w:pPr>
        <w:pStyle w:val="Default"/>
        <w:rPr>
          <w:rFonts w:asciiTheme="minorHAnsi" w:hAnsiTheme="minorHAnsi" w:cstheme="minorHAnsi"/>
          <w:sz w:val="22"/>
          <w:szCs w:val="22"/>
        </w:rPr>
      </w:pPr>
    </w:p>
    <w:p w14:paraId="36D7A09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093846C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4F00012E" w14:textId="77777777" w:rsidR="00E07968" w:rsidRPr="00AB06E1" w:rsidRDefault="00E07968" w:rsidP="00E07968">
      <w:pPr>
        <w:pStyle w:val="Default"/>
        <w:rPr>
          <w:rFonts w:asciiTheme="minorHAnsi" w:hAnsiTheme="minorHAnsi" w:cstheme="minorHAnsi"/>
          <w:sz w:val="22"/>
          <w:szCs w:val="22"/>
        </w:rPr>
      </w:pPr>
    </w:p>
    <w:p w14:paraId="4E3A271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p>
    <w:p w14:paraId="27FA6DFB"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4D59FABE"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0FF52C9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4BBC16A3" w14:textId="77777777" w:rsidR="00E07968" w:rsidRPr="00AB06E1" w:rsidRDefault="00E07968" w:rsidP="00E07968">
      <w:pPr>
        <w:pStyle w:val="Default"/>
        <w:rPr>
          <w:rFonts w:asciiTheme="minorHAnsi" w:hAnsiTheme="minorHAnsi" w:cstheme="minorHAnsi"/>
          <w:sz w:val="22"/>
          <w:szCs w:val="22"/>
        </w:rPr>
      </w:pPr>
    </w:p>
    <w:p w14:paraId="09BD4223"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3C9EE0CD" w14:textId="77777777" w:rsidR="00E07968" w:rsidRPr="00AB06E1" w:rsidRDefault="00E07968" w:rsidP="00E07968">
      <w:pPr>
        <w:pStyle w:val="Default"/>
        <w:rPr>
          <w:rFonts w:asciiTheme="minorHAnsi" w:hAnsiTheme="minorHAnsi" w:cstheme="minorHAnsi"/>
          <w:bCs/>
          <w:sz w:val="22"/>
          <w:szCs w:val="22"/>
        </w:rPr>
      </w:pPr>
    </w:p>
    <w:p w14:paraId="3622F922"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76BC4CF6" w14:textId="77777777" w:rsidR="00E07968" w:rsidRPr="00AB06E1" w:rsidRDefault="00E07968" w:rsidP="00E07968">
      <w:pPr>
        <w:pStyle w:val="Default"/>
        <w:rPr>
          <w:rFonts w:asciiTheme="minorHAnsi" w:hAnsiTheme="minorHAnsi" w:cstheme="minorHAnsi"/>
          <w:bCs/>
          <w:sz w:val="22"/>
          <w:szCs w:val="22"/>
        </w:rPr>
      </w:pPr>
    </w:p>
    <w:p w14:paraId="30E181BD"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563AF99D" w14:textId="77777777" w:rsidR="00E07968" w:rsidRPr="00AB06E1" w:rsidRDefault="00E07968" w:rsidP="00E07968">
      <w:pPr>
        <w:pStyle w:val="Default"/>
        <w:rPr>
          <w:rFonts w:asciiTheme="minorHAnsi" w:hAnsiTheme="minorHAnsi" w:cstheme="minorHAnsi"/>
          <w:bCs/>
          <w:sz w:val="22"/>
          <w:szCs w:val="22"/>
        </w:rPr>
      </w:pPr>
    </w:p>
    <w:p w14:paraId="2F86E097" w14:textId="77777777" w:rsidR="00E07968" w:rsidRPr="00AB06E1" w:rsidRDefault="00E07968" w:rsidP="00E07968">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w:t>
      </w:r>
      <w:r w:rsidRPr="00AB06E1">
        <w:rPr>
          <w:rFonts w:asciiTheme="minorHAnsi" w:hAnsiTheme="minorHAnsi" w:cstheme="minorHAnsi"/>
          <w:bCs/>
          <w:sz w:val="22"/>
          <w:szCs w:val="22"/>
        </w:rPr>
        <w:lastRenderedPageBreak/>
        <w:t xml:space="preserve">equipment, system, or service that uses covered telecommunications equipment or services. The Offeror must provide the additional disclosure information required at paragraph (e) if the Offeror indicates “does”. </w:t>
      </w:r>
    </w:p>
    <w:p w14:paraId="6462D18D" w14:textId="77777777" w:rsidR="00E07968" w:rsidRPr="00AB06E1" w:rsidRDefault="00E07968" w:rsidP="00E07968">
      <w:pPr>
        <w:pStyle w:val="Default"/>
        <w:rPr>
          <w:rFonts w:asciiTheme="minorHAnsi" w:hAnsiTheme="minorHAnsi" w:cstheme="minorHAnsi"/>
          <w:sz w:val="22"/>
          <w:szCs w:val="22"/>
        </w:rPr>
      </w:pPr>
    </w:p>
    <w:p w14:paraId="3E0E001D"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14:paraId="3A2735F9"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0D4E585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119FD501"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14:paraId="3BBB413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14:paraId="19C170CA"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2D10A364" w14:textId="77777777" w:rsidR="00E07968" w:rsidRPr="00AB06E1" w:rsidRDefault="00E07968" w:rsidP="00E07968">
      <w:pPr>
        <w:pStyle w:val="Default"/>
        <w:rPr>
          <w:rFonts w:asciiTheme="minorHAnsi" w:hAnsiTheme="minorHAnsi" w:cstheme="minorHAnsi"/>
          <w:sz w:val="22"/>
          <w:szCs w:val="22"/>
        </w:rPr>
      </w:pPr>
    </w:p>
    <w:p w14:paraId="7258FB0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5AA35B97"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47FD8918"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6481445E"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14:paraId="4E28C481" w14:textId="77777777" w:rsidR="00E07968" w:rsidRPr="00AB06E1" w:rsidRDefault="00E07968" w:rsidP="00E07968">
      <w:pPr>
        <w:pStyle w:val="Default"/>
        <w:rPr>
          <w:rFonts w:asciiTheme="minorHAnsi" w:hAnsiTheme="minorHAnsi" w:cstheme="minorHAnsi"/>
          <w:sz w:val="22"/>
          <w:szCs w:val="22"/>
        </w:rPr>
      </w:pPr>
    </w:p>
    <w:p w14:paraId="0D077A7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72F19C10"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39FD0F8B"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3C4A198B"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14:paraId="01C2BF5E"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273432C5"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188C7D32" w14:textId="77777777" w:rsidR="00E07968" w:rsidRPr="00AB06E1" w:rsidRDefault="00E07968" w:rsidP="00E07968">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60ABB889" w14:textId="77777777" w:rsidR="00E07968" w:rsidRPr="00AB06E1" w:rsidRDefault="00E07968" w:rsidP="00E07968">
      <w:pPr>
        <w:pStyle w:val="Default"/>
        <w:rPr>
          <w:rFonts w:asciiTheme="minorHAnsi" w:hAnsiTheme="minorHAnsi" w:cstheme="minorHAnsi"/>
          <w:sz w:val="22"/>
          <w:szCs w:val="22"/>
        </w:rPr>
      </w:pPr>
    </w:p>
    <w:p w14:paraId="15C280A2" w14:textId="4AF4E14A" w:rsidR="00403BB0" w:rsidRPr="00B16086" w:rsidRDefault="009A4A23" w:rsidP="00A477ED">
      <w:pPr>
        <w:spacing w:after="0"/>
        <w:rPr>
          <w:rFonts w:cstheme="minorHAnsi"/>
        </w:rPr>
      </w:pPr>
      <w:r>
        <w:rPr>
          <w:b/>
        </w:rPr>
        <w:lastRenderedPageBreak/>
        <w:t>SECTION 6.10: CLOSING</w:t>
      </w:r>
      <w:r w:rsidR="00B16086">
        <w:rPr>
          <w:rFonts w:cstheme="minorHAnsi"/>
        </w:rPr>
        <w:br/>
      </w:r>
      <w:r w:rsidR="00B16086">
        <w:rPr>
          <w:rFonts w:cstheme="minorHAnsi"/>
        </w:rPr>
        <w:br/>
      </w:r>
      <w:r w:rsidR="00AF000C">
        <w:rPr>
          <w:b/>
        </w:rPr>
        <w:t>6.10.1</w:t>
      </w:r>
      <w:r w:rsidR="00AF000C">
        <w:rPr>
          <w:b/>
        </w:rPr>
        <w:tab/>
      </w:r>
      <w:r w:rsidR="00AF000C">
        <w:rPr>
          <w:b/>
        </w:rPr>
        <w:tab/>
      </w:r>
      <w:r w:rsidR="00403BB0" w:rsidRPr="005F57B7">
        <w:rPr>
          <w:b/>
        </w:rPr>
        <w:t>Notices</w:t>
      </w:r>
      <w:r w:rsidR="00403BB0" w:rsidRPr="005F57B7">
        <w:rPr>
          <w:b/>
        </w:rPr>
        <w:tab/>
      </w:r>
      <w:r w:rsidR="00AF000C">
        <w:rPr>
          <w:b/>
        </w:rPr>
        <w:t>(</w:t>
      </w:r>
      <w:r w:rsidR="00403BB0" w:rsidRPr="005F57B7">
        <w:rPr>
          <w:b/>
        </w:rPr>
        <w:t>09/2020</w:t>
      </w:r>
      <w:r w:rsidR="00AF000C">
        <w:rPr>
          <w:b/>
        </w:rPr>
        <w:t>)</w:t>
      </w:r>
      <w:r w:rsidR="00AF000C">
        <w:t xml:space="preserve"> </w:t>
      </w:r>
      <w:r w:rsidR="0094052F" w:rsidRPr="005F57B7">
        <w:rPr>
          <w:vanish/>
          <w:color w:val="ED7D31" w:themeColor="accent2"/>
        </w:rPr>
        <w:t xml:space="preserve">This clause is required in all Leases. </w:t>
      </w:r>
      <w:r w:rsidR="00B16086">
        <w:rPr>
          <w:rFonts w:cstheme="minorHAnsi"/>
        </w:rPr>
        <w:br/>
      </w:r>
      <w:r w:rsidR="00B16086">
        <w:rPr>
          <w:rFonts w:cstheme="minorHAnsi"/>
        </w:rPr>
        <w:br/>
      </w:r>
      <w:r w:rsidR="00403BB0">
        <w:t xml:space="preserve">All notices/correspondence must be in writing, reference to the </w:t>
      </w:r>
      <w:r w:rsidR="00403BB0" w:rsidRPr="005F57B7">
        <w:rPr>
          <w:highlight w:val="yellow"/>
        </w:rPr>
        <w:t>&lt;Lease&gt;</w:t>
      </w:r>
      <w:r w:rsidR="00403BB0">
        <w:t xml:space="preserve"> number, and be addressed as follows:</w:t>
      </w:r>
    </w:p>
    <w:p w14:paraId="61CD9719" w14:textId="30F40B67" w:rsidR="00403BB0" w:rsidRDefault="00403BB0" w:rsidP="006162A7">
      <w:pPr>
        <w:mirrorIndents/>
      </w:pPr>
      <w:r>
        <w:t xml:space="preserve"> TO THE LESSOR</w:t>
      </w:r>
      <w:r w:rsidR="00F9586F">
        <w:t>:</w:t>
      </w:r>
    </w:p>
    <w:p w14:paraId="272A8887" w14:textId="40DEF4F9" w:rsidR="00403BB0" w:rsidRPr="005F57B7" w:rsidRDefault="00403BB0" w:rsidP="006162A7">
      <w:pPr>
        <w:spacing w:after="0"/>
        <w:mirrorIndents/>
        <w:rPr>
          <w:highlight w:val="yellow"/>
        </w:rPr>
      </w:pPr>
      <w:r w:rsidRPr="005F57B7">
        <w:rPr>
          <w:highlight w:val="yellow"/>
        </w:rPr>
        <w:t>&lt;Insert Lessor's Name</w:t>
      </w:r>
      <w:r w:rsidR="00F9586F">
        <w:rPr>
          <w:highlight w:val="yellow"/>
        </w:rPr>
        <w:t>&gt;</w:t>
      </w:r>
    </w:p>
    <w:p w14:paraId="25C472D8" w14:textId="0A06CEEB" w:rsidR="00403BB0" w:rsidRPr="005F57B7" w:rsidRDefault="00403BB0" w:rsidP="006162A7">
      <w:pPr>
        <w:spacing w:after="0"/>
        <w:mirrorIndents/>
        <w:rPr>
          <w:highlight w:val="yellow"/>
        </w:rPr>
      </w:pPr>
      <w:r w:rsidRPr="005F57B7">
        <w:rPr>
          <w:highlight w:val="yellow"/>
        </w:rPr>
        <w:t>&lt;Insert correspondence address&gt;</w:t>
      </w:r>
    </w:p>
    <w:p w14:paraId="7C768D1A" w14:textId="526B54D7" w:rsidR="00403BB0" w:rsidRDefault="00403BB0" w:rsidP="006162A7">
      <w:pPr>
        <w:spacing w:after="0"/>
        <w:mirrorIndents/>
      </w:pPr>
      <w:r w:rsidRPr="005F57B7">
        <w:rPr>
          <w:highlight w:val="yellow"/>
        </w:rPr>
        <w:t>&lt;Insert City, State, Zip code&gt;</w:t>
      </w:r>
      <w:r>
        <w:t xml:space="preserve"> </w:t>
      </w:r>
    </w:p>
    <w:p w14:paraId="6B1006F8" w14:textId="77777777" w:rsidR="00403BB0" w:rsidRDefault="00403BB0" w:rsidP="006162A7">
      <w:pPr>
        <w:spacing w:after="0"/>
        <w:mirrorIndents/>
      </w:pPr>
    </w:p>
    <w:p w14:paraId="33AD483D" w14:textId="4BB7C692" w:rsidR="00E95A7E" w:rsidRDefault="00E95A7E" w:rsidP="006162A7">
      <w:pPr>
        <w:spacing w:after="0"/>
        <w:mirrorIndents/>
      </w:pPr>
      <w:r>
        <w:t>TO THE GOVERNMENT:</w:t>
      </w:r>
    </w:p>
    <w:p w14:paraId="490F55B5" w14:textId="73E502E7" w:rsidR="00403BB0" w:rsidRDefault="00403BB0" w:rsidP="006162A7">
      <w:pPr>
        <w:spacing w:after="0"/>
        <w:mirrorIndents/>
      </w:pPr>
      <w:r>
        <w:t xml:space="preserve">Federal Aviation Administration </w:t>
      </w:r>
    </w:p>
    <w:p w14:paraId="6C57CE87" w14:textId="0215D095" w:rsidR="00403BB0" w:rsidRPr="005F57B7" w:rsidRDefault="00403BB0" w:rsidP="006162A7">
      <w:pPr>
        <w:spacing w:after="0"/>
        <w:mirrorIndents/>
        <w:rPr>
          <w:highlight w:val="yellow"/>
        </w:rPr>
      </w:pPr>
      <w:r>
        <w:t xml:space="preserve">Real Estate &amp; Utilities </w:t>
      </w:r>
      <w:r w:rsidR="00E95A7E">
        <w:t>Branch</w:t>
      </w:r>
      <w:r>
        <w:t xml:space="preserve">, </w:t>
      </w:r>
      <w:r w:rsidRPr="005F57B7">
        <w:rPr>
          <w:highlight w:val="yellow"/>
        </w:rPr>
        <w:t>&lt;routing symbol</w:t>
      </w:r>
      <w:r w:rsidR="00F9586F">
        <w:rPr>
          <w:highlight w:val="yellow"/>
        </w:rPr>
        <w:t>&gt;</w:t>
      </w:r>
    </w:p>
    <w:p w14:paraId="7F9AFFB5" w14:textId="77DA464C" w:rsidR="00403BB0" w:rsidRPr="005F57B7" w:rsidRDefault="00403BB0" w:rsidP="006162A7">
      <w:pPr>
        <w:spacing w:after="0"/>
        <w:mirrorIndents/>
        <w:rPr>
          <w:highlight w:val="yellow"/>
        </w:rPr>
      </w:pPr>
      <w:r w:rsidRPr="005F57B7">
        <w:rPr>
          <w:highlight w:val="yellow"/>
        </w:rPr>
        <w:t>&lt;insert address&gt;</w:t>
      </w:r>
    </w:p>
    <w:p w14:paraId="7850CDE5" w14:textId="4604E16D" w:rsidR="005F57B7" w:rsidRDefault="00403BB0" w:rsidP="006162A7">
      <w:pPr>
        <w:spacing w:after="0"/>
        <w:mirrorIndents/>
      </w:pPr>
      <w:r w:rsidRPr="005F57B7">
        <w:rPr>
          <w:highlight w:val="yellow"/>
        </w:rPr>
        <w:t>&lt;Insert City, State, Zip code&gt;</w:t>
      </w:r>
      <w:r>
        <w:tab/>
      </w:r>
    </w:p>
    <w:p w14:paraId="5F778915" w14:textId="77777777" w:rsidR="0094052F" w:rsidRDefault="0094052F" w:rsidP="006162A7">
      <w:pPr>
        <w:mirrorIndents/>
        <w:rPr>
          <w:b/>
        </w:rPr>
      </w:pPr>
    </w:p>
    <w:p w14:paraId="43CE79C0" w14:textId="4D596154" w:rsidR="00403BB0" w:rsidRDefault="00403BB0" w:rsidP="006162A7">
      <w:pPr>
        <w:mirrorIndents/>
      </w:pPr>
      <w:r w:rsidRPr="005F57B7">
        <w:rPr>
          <w:b/>
        </w:rPr>
        <w:t>6.10.3</w:t>
      </w:r>
      <w:r w:rsidRPr="005F57B7">
        <w:rPr>
          <w:b/>
        </w:rPr>
        <w:tab/>
      </w:r>
      <w:r w:rsidR="00B16086">
        <w:rPr>
          <w:b/>
        </w:rPr>
        <w:tab/>
      </w:r>
      <w:r w:rsidRPr="005F57B7">
        <w:rPr>
          <w:b/>
        </w:rPr>
        <w:t>Signature Block</w:t>
      </w:r>
      <w:r w:rsidRPr="005F57B7">
        <w:rPr>
          <w:b/>
        </w:rPr>
        <w:tab/>
      </w:r>
      <w:r w:rsidR="0095653F">
        <w:rPr>
          <w:b/>
        </w:rPr>
        <w:t xml:space="preserve"> (</w:t>
      </w:r>
      <w:r w:rsidRPr="005F57B7">
        <w:rPr>
          <w:b/>
        </w:rPr>
        <w:t>09/2020</w:t>
      </w:r>
      <w:r w:rsidR="0095653F">
        <w:rPr>
          <w:b/>
        </w:rPr>
        <w:t>)</w:t>
      </w:r>
      <w:r w:rsidR="00B16086">
        <w:t xml:space="preserve"> </w:t>
      </w:r>
      <w:r w:rsidR="0094052F" w:rsidRPr="005F57B7">
        <w:rPr>
          <w:vanish/>
          <w:color w:val="ED7D31" w:themeColor="accent2"/>
        </w:rPr>
        <w:t>This clause is required in all leases.  RECO may adjust as necessary for multiple signees/notary/etc</w:t>
      </w:r>
      <w:r w:rsidR="0094052F">
        <w:rPr>
          <w:vanish/>
          <w:color w:val="ED7D31" w:themeColor="accent2"/>
        </w:rPr>
        <w:t>.</w:t>
      </w:r>
      <w:r w:rsidR="00B16086">
        <w:br/>
      </w:r>
      <w:r w:rsidR="00B16086">
        <w:br/>
      </w:r>
      <w:r>
        <w:t>This Lease shall become effective when it is fully executed by all parties.</w:t>
      </w:r>
    </w:p>
    <w:p w14:paraId="632199AF" w14:textId="77777777" w:rsidR="00403BB0" w:rsidRDefault="00403BB0" w:rsidP="006162A7">
      <w:pPr>
        <w:mirrorIndents/>
      </w:pPr>
      <w:r>
        <w:t>In witness whereof, the parties hereto have signed their names.</w:t>
      </w:r>
    </w:p>
    <w:p w14:paraId="1B11ADBC" w14:textId="77777777" w:rsidR="00403BB0" w:rsidRDefault="00403BB0" w:rsidP="006162A7">
      <w:pPr>
        <w:mirrorIndents/>
      </w:pPr>
      <w:r w:rsidRPr="005F57B7">
        <w:rPr>
          <w:highlight w:val="yellow"/>
        </w:rPr>
        <w:t>[ENTER LESSOR'S LEGAL NAME]</w:t>
      </w:r>
      <w:r>
        <w:t xml:space="preserve"> </w:t>
      </w:r>
    </w:p>
    <w:p w14:paraId="1042D300" w14:textId="77777777" w:rsidR="00403BB0" w:rsidRDefault="00403BB0" w:rsidP="006162A7">
      <w:pPr>
        <w:mirrorIndents/>
      </w:pPr>
      <w:r>
        <w:t xml:space="preserve">By: _________________________ </w:t>
      </w:r>
    </w:p>
    <w:p w14:paraId="6EA56856" w14:textId="77777777" w:rsidR="00403BB0" w:rsidRDefault="00403BB0" w:rsidP="006162A7">
      <w:pPr>
        <w:mirrorIndents/>
      </w:pPr>
      <w:r>
        <w:t xml:space="preserve">Print Name: _________________________ </w:t>
      </w:r>
    </w:p>
    <w:p w14:paraId="5AA09411" w14:textId="77777777" w:rsidR="00403BB0" w:rsidRDefault="00403BB0" w:rsidP="006162A7">
      <w:pPr>
        <w:mirrorIndents/>
      </w:pPr>
      <w:r>
        <w:t xml:space="preserve">Title: ____________________ </w:t>
      </w:r>
    </w:p>
    <w:p w14:paraId="5D5D2E82" w14:textId="63A08F43" w:rsidR="00403BB0" w:rsidRDefault="00403BB0" w:rsidP="006162A7">
      <w:pPr>
        <w:mirrorIndents/>
      </w:pPr>
      <w:r>
        <w:t xml:space="preserve">Date: _________________________ </w:t>
      </w:r>
      <w:r>
        <w:br/>
      </w:r>
    </w:p>
    <w:p w14:paraId="07C53C56" w14:textId="77777777" w:rsidR="0040032C" w:rsidRDefault="0040032C" w:rsidP="006162A7">
      <w:pPr>
        <w:mirrorIndents/>
      </w:pPr>
    </w:p>
    <w:p w14:paraId="5ACE255D" w14:textId="3EE58FAA" w:rsidR="00403BB0" w:rsidRDefault="00403BB0" w:rsidP="006162A7">
      <w:pPr>
        <w:mirrorIndents/>
      </w:pPr>
      <w:r>
        <w:t>UNITED STATES OF AMERICA</w:t>
      </w:r>
    </w:p>
    <w:p w14:paraId="317C4F75" w14:textId="77777777" w:rsidR="00403BB0" w:rsidRDefault="00403BB0" w:rsidP="006162A7">
      <w:pPr>
        <w:mirrorIndents/>
      </w:pPr>
      <w:r>
        <w:t>DEPARTMENT OF TRANSPORTATION</w:t>
      </w:r>
    </w:p>
    <w:p w14:paraId="0900F9D9" w14:textId="77777777" w:rsidR="00403BB0" w:rsidRDefault="00403BB0" w:rsidP="006162A7">
      <w:pPr>
        <w:mirrorIndents/>
      </w:pPr>
      <w:r>
        <w:t>FEDERAL AVIATION ADMINISTRATION</w:t>
      </w:r>
    </w:p>
    <w:p w14:paraId="057DB21B" w14:textId="77777777" w:rsidR="00403BB0" w:rsidRDefault="00403BB0" w:rsidP="006162A7">
      <w:pPr>
        <w:mirrorIndents/>
      </w:pPr>
      <w:r>
        <w:t xml:space="preserve">By: _________________________ </w:t>
      </w:r>
    </w:p>
    <w:p w14:paraId="42267918" w14:textId="77777777" w:rsidR="00403BB0" w:rsidRDefault="00403BB0" w:rsidP="006162A7">
      <w:pPr>
        <w:mirrorIndents/>
      </w:pPr>
      <w:r>
        <w:t xml:space="preserve">Print Name: _________________________ </w:t>
      </w:r>
    </w:p>
    <w:p w14:paraId="59006BE7" w14:textId="77777777" w:rsidR="00403BB0" w:rsidRDefault="00403BB0" w:rsidP="006162A7">
      <w:pPr>
        <w:mirrorIndents/>
      </w:pPr>
      <w:r>
        <w:t xml:space="preserve">Title: Real Estate Contracting Officer </w:t>
      </w:r>
    </w:p>
    <w:p w14:paraId="0E3F6CD0" w14:textId="5A16FA26" w:rsidR="00403BB0" w:rsidRPr="0094052F" w:rsidRDefault="00403BB0" w:rsidP="006162A7">
      <w:pPr>
        <w:mirrorIndents/>
      </w:pPr>
      <w:r>
        <w:lastRenderedPageBreak/>
        <w:t xml:space="preserve">Date: _________________________ </w:t>
      </w:r>
      <w:r w:rsidR="00B16086">
        <w:br/>
      </w:r>
    </w:p>
    <w:p w14:paraId="323E2528" w14:textId="77777777" w:rsidR="004F0A3E" w:rsidRDefault="004F0A3E" w:rsidP="006162A7">
      <w:pPr>
        <w:mirrorIndents/>
        <w:rPr>
          <w:b/>
        </w:rPr>
      </w:pPr>
      <w:r>
        <w:rPr>
          <w:b/>
        </w:rPr>
        <w:t xml:space="preserve">SECTION </w:t>
      </w:r>
      <w:r w:rsidR="009A4A23">
        <w:rPr>
          <w:b/>
        </w:rPr>
        <w:t>6.</w:t>
      </w:r>
      <w:r>
        <w:rPr>
          <w:b/>
        </w:rPr>
        <w:t>11- ATTACHMENTS/EXHIBITS/SPECIAL STIPULATIONS</w:t>
      </w:r>
    </w:p>
    <w:p w14:paraId="6E3ABC92" w14:textId="77777777" w:rsidR="00C87927" w:rsidRDefault="00C87927" w:rsidP="006162A7">
      <w:pPr>
        <w:mirrorIndents/>
        <w:rPr>
          <w:b/>
          <w:highlight w:val="yellow"/>
        </w:rPr>
      </w:pPr>
      <w:r w:rsidRPr="00E32DE7">
        <w:rPr>
          <w:b/>
          <w:vanish/>
          <w:color w:val="ED7D31" w:themeColor="accent2"/>
        </w:rPr>
        <w:t>[RECO SHOULD UPDATE/ADD/REMOVE AS NEEDED]</w:t>
      </w:r>
    </w:p>
    <w:tbl>
      <w:tblPr>
        <w:tblW w:w="457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9"/>
        <w:gridCol w:w="5227"/>
        <w:gridCol w:w="1425"/>
        <w:gridCol w:w="951"/>
      </w:tblGrid>
      <w:tr w:rsidR="004F0A3E" w14:paraId="3242D42C" w14:textId="77777777" w:rsidTr="007735F9">
        <w:trPr>
          <w:trHeight w:val="567"/>
        </w:trPr>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A4D3030" w14:textId="77777777" w:rsidR="004F0A3E" w:rsidRPr="00233200" w:rsidRDefault="004F0A3E" w:rsidP="00233200">
            <w:pPr>
              <w:pStyle w:val="headercell"/>
              <w:mirrorIndents/>
              <w:jc w:val="center"/>
              <w:rPr>
                <w:rFonts w:asciiTheme="minorHAnsi" w:hAnsiTheme="minorHAnsi" w:cstheme="minorHAnsi"/>
                <w:sz w:val="20"/>
                <w:szCs w:val="20"/>
              </w:rPr>
            </w:pPr>
            <w:r w:rsidRPr="00233200">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E3E66AB" w14:textId="77777777" w:rsidR="004F0A3E" w:rsidRPr="00233200" w:rsidRDefault="004F0A3E" w:rsidP="00233200">
            <w:pPr>
              <w:pStyle w:val="headercell"/>
              <w:mirrorIndents/>
              <w:jc w:val="center"/>
              <w:rPr>
                <w:rFonts w:asciiTheme="minorHAnsi" w:hAnsiTheme="minorHAnsi" w:cstheme="minorHAnsi"/>
                <w:sz w:val="20"/>
                <w:szCs w:val="20"/>
              </w:rPr>
            </w:pPr>
            <w:r w:rsidRPr="00233200">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AF5A807" w14:textId="77777777" w:rsidR="004F0A3E" w:rsidRPr="00233200" w:rsidRDefault="004F0A3E" w:rsidP="00233200">
            <w:pPr>
              <w:pStyle w:val="headercell"/>
              <w:mirrorIndents/>
              <w:jc w:val="center"/>
              <w:rPr>
                <w:rFonts w:asciiTheme="minorHAnsi" w:hAnsiTheme="minorHAnsi" w:cstheme="minorHAnsi"/>
                <w:sz w:val="20"/>
                <w:szCs w:val="20"/>
              </w:rPr>
            </w:pPr>
            <w:r w:rsidRPr="00233200">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D3C02C3" w14:textId="77777777" w:rsidR="004F0A3E" w:rsidRPr="00233200" w:rsidRDefault="004F0A3E" w:rsidP="00233200">
            <w:pPr>
              <w:pStyle w:val="headercell"/>
              <w:mirrorIndents/>
              <w:jc w:val="center"/>
              <w:rPr>
                <w:rFonts w:asciiTheme="minorHAnsi" w:hAnsiTheme="minorHAnsi" w:cstheme="minorHAnsi"/>
                <w:sz w:val="20"/>
                <w:szCs w:val="20"/>
              </w:rPr>
            </w:pPr>
            <w:r w:rsidRPr="00233200">
              <w:rPr>
                <w:rFonts w:asciiTheme="minorHAnsi" w:hAnsiTheme="minorHAnsi" w:cstheme="minorHAnsi"/>
                <w:sz w:val="20"/>
                <w:szCs w:val="20"/>
              </w:rPr>
              <w:t>Number of Pages</w:t>
            </w:r>
          </w:p>
        </w:tc>
      </w:tr>
      <w:tr w:rsidR="004F0A3E" w14:paraId="0E5A341B" w14:textId="77777777" w:rsidTr="00233200">
        <w:trPr>
          <w:trHeight w:val="354"/>
        </w:trPr>
        <w:tc>
          <w:tcPr>
            <w:tcW w:w="555" w:type="pct"/>
            <w:tcBorders>
              <w:top w:val="outset" w:sz="6" w:space="0" w:color="auto"/>
              <w:left w:val="outset" w:sz="6" w:space="0" w:color="auto"/>
              <w:bottom w:val="outset" w:sz="6" w:space="0" w:color="auto"/>
              <w:right w:val="outset" w:sz="6" w:space="0" w:color="auto"/>
            </w:tcBorders>
            <w:vAlign w:val="center"/>
            <w:hideMark/>
          </w:tcPr>
          <w:p w14:paraId="48D27406" w14:textId="77777777" w:rsidR="004F0A3E" w:rsidRPr="00233200" w:rsidRDefault="004F0A3E" w:rsidP="006162A7">
            <w:pPr>
              <w:pStyle w:val="datacell"/>
              <w:mirrorIndents/>
              <w:rPr>
                <w:rFonts w:asciiTheme="minorHAnsi" w:hAnsiTheme="minorHAnsi" w:cstheme="minorHAnsi"/>
                <w:sz w:val="20"/>
                <w:szCs w:val="20"/>
              </w:rPr>
            </w:pPr>
            <w:r w:rsidRPr="00233200">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4CB9F46D" w14:textId="77777777" w:rsidR="004F0A3E" w:rsidRPr="00233200" w:rsidRDefault="004F0A3E" w:rsidP="006162A7">
            <w:pPr>
              <w:pStyle w:val="datacell"/>
              <w:mirrorIndents/>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14E2E92B" w14:textId="77777777" w:rsidR="004F0A3E" w:rsidRPr="00233200" w:rsidRDefault="004F0A3E" w:rsidP="006162A7">
            <w:pPr>
              <w:pStyle w:val="datacell"/>
              <w:mirrorIndents/>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6017DBDA" w14:textId="77777777" w:rsidR="004F0A3E" w:rsidRPr="00233200" w:rsidRDefault="004F0A3E" w:rsidP="006162A7">
            <w:pPr>
              <w:pStyle w:val="datacell"/>
              <w:mirrorIndents/>
              <w:rPr>
                <w:rFonts w:asciiTheme="minorHAnsi" w:hAnsiTheme="minorHAnsi" w:cstheme="minorHAnsi"/>
                <w:sz w:val="20"/>
                <w:szCs w:val="20"/>
              </w:rPr>
            </w:pPr>
          </w:p>
        </w:tc>
      </w:tr>
      <w:tr w:rsidR="004F0A3E" w14:paraId="3F8CF95E" w14:textId="77777777" w:rsidTr="007735F9">
        <w:trPr>
          <w:trHeight w:val="291"/>
        </w:trPr>
        <w:tc>
          <w:tcPr>
            <w:tcW w:w="555" w:type="pct"/>
            <w:tcBorders>
              <w:top w:val="outset" w:sz="6" w:space="0" w:color="auto"/>
              <w:left w:val="outset" w:sz="6" w:space="0" w:color="auto"/>
              <w:bottom w:val="outset" w:sz="6" w:space="0" w:color="auto"/>
              <w:right w:val="outset" w:sz="6" w:space="0" w:color="auto"/>
            </w:tcBorders>
            <w:vAlign w:val="center"/>
            <w:hideMark/>
          </w:tcPr>
          <w:p w14:paraId="358DB797" w14:textId="77777777" w:rsidR="004F0A3E" w:rsidRPr="00233200" w:rsidRDefault="004F0A3E" w:rsidP="006162A7">
            <w:pPr>
              <w:pStyle w:val="datacell"/>
              <w:mirrorIndents/>
              <w:rPr>
                <w:rFonts w:asciiTheme="minorHAnsi" w:hAnsiTheme="minorHAnsi" w:cstheme="minorHAnsi"/>
                <w:sz w:val="20"/>
                <w:szCs w:val="20"/>
              </w:rPr>
            </w:pPr>
            <w:r w:rsidRPr="00233200">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18C8F626" w14:textId="77777777" w:rsidR="004F0A3E" w:rsidRPr="00233200" w:rsidRDefault="004F0A3E" w:rsidP="006162A7">
            <w:pPr>
              <w:pStyle w:val="datacell"/>
              <w:mirrorIndents/>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097BE8F" w14:textId="77777777" w:rsidR="004F0A3E" w:rsidRPr="00233200" w:rsidRDefault="004F0A3E" w:rsidP="006162A7">
            <w:pPr>
              <w:pStyle w:val="datacell"/>
              <w:mirrorIndents/>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8765AFB" w14:textId="77777777" w:rsidR="004F0A3E" w:rsidRPr="00233200" w:rsidRDefault="004F0A3E" w:rsidP="006162A7">
            <w:pPr>
              <w:pStyle w:val="datacell"/>
              <w:mirrorIndents/>
              <w:rPr>
                <w:rFonts w:asciiTheme="minorHAnsi" w:hAnsiTheme="minorHAnsi" w:cstheme="minorHAnsi"/>
                <w:sz w:val="20"/>
                <w:szCs w:val="20"/>
              </w:rPr>
            </w:pPr>
          </w:p>
        </w:tc>
      </w:tr>
      <w:tr w:rsidR="004F0A3E" w14:paraId="67311F10" w14:textId="77777777" w:rsidTr="007735F9">
        <w:trPr>
          <w:trHeight w:val="275"/>
        </w:trPr>
        <w:tc>
          <w:tcPr>
            <w:tcW w:w="555" w:type="pct"/>
            <w:tcBorders>
              <w:top w:val="outset" w:sz="6" w:space="0" w:color="auto"/>
              <w:left w:val="outset" w:sz="6" w:space="0" w:color="auto"/>
              <w:bottom w:val="outset" w:sz="6" w:space="0" w:color="auto"/>
              <w:right w:val="outset" w:sz="6" w:space="0" w:color="auto"/>
            </w:tcBorders>
            <w:vAlign w:val="center"/>
            <w:hideMark/>
          </w:tcPr>
          <w:p w14:paraId="1E476F1B" w14:textId="77777777" w:rsidR="004F0A3E" w:rsidRPr="00233200" w:rsidRDefault="004F0A3E" w:rsidP="006162A7">
            <w:pPr>
              <w:pStyle w:val="datacell"/>
              <w:mirrorIndents/>
              <w:rPr>
                <w:rFonts w:asciiTheme="minorHAnsi" w:hAnsiTheme="minorHAnsi" w:cstheme="minorHAnsi"/>
                <w:sz w:val="20"/>
                <w:szCs w:val="20"/>
              </w:rPr>
            </w:pPr>
            <w:r w:rsidRPr="00233200">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357E1E20" w14:textId="77777777" w:rsidR="004F0A3E" w:rsidRPr="00233200" w:rsidRDefault="004F0A3E" w:rsidP="006162A7">
            <w:pPr>
              <w:pStyle w:val="datacell"/>
              <w:mirrorIndents/>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425677C2" w14:textId="77777777" w:rsidR="004F0A3E" w:rsidRPr="00233200" w:rsidRDefault="004F0A3E" w:rsidP="006162A7">
            <w:pPr>
              <w:pStyle w:val="datacell"/>
              <w:mirrorIndents/>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A3D27EB" w14:textId="77777777" w:rsidR="004F0A3E" w:rsidRPr="00233200" w:rsidRDefault="004F0A3E" w:rsidP="006162A7">
            <w:pPr>
              <w:pStyle w:val="datacell"/>
              <w:mirrorIndents/>
              <w:rPr>
                <w:rFonts w:asciiTheme="minorHAnsi" w:hAnsiTheme="minorHAnsi" w:cstheme="minorHAnsi"/>
                <w:sz w:val="20"/>
                <w:szCs w:val="20"/>
              </w:rPr>
            </w:pPr>
          </w:p>
        </w:tc>
      </w:tr>
      <w:tr w:rsidR="004F0A3E" w14:paraId="2D78B08B" w14:textId="77777777" w:rsidTr="007735F9">
        <w:trPr>
          <w:trHeight w:val="291"/>
        </w:trPr>
        <w:tc>
          <w:tcPr>
            <w:tcW w:w="555" w:type="pct"/>
            <w:tcBorders>
              <w:top w:val="outset" w:sz="6" w:space="0" w:color="auto"/>
              <w:left w:val="outset" w:sz="6" w:space="0" w:color="auto"/>
              <w:bottom w:val="outset" w:sz="6" w:space="0" w:color="auto"/>
              <w:right w:val="outset" w:sz="6" w:space="0" w:color="auto"/>
            </w:tcBorders>
            <w:vAlign w:val="center"/>
            <w:hideMark/>
          </w:tcPr>
          <w:p w14:paraId="62818798" w14:textId="77777777" w:rsidR="004F0A3E" w:rsidRPr="00233200" w:rsidRDefault="004F0A3E" w:rsidP="006162A7">
            <w:pPr>
              <w:pStyle w:val="datacell"/>
              <w:mirrorIndents/>
              <w:rPr>
                <w:rFonts w:asciiTheme="minorHAnsi" w:hAnsiTheme="minorHAnsi" w:cstheme="minorHAnsi"/>
                <w:sz w:val="20"/>
                <w:szCs w:val="20"/>
              </w:rPr>
            </w:pPr>
            <w:r w:rsidRPr="00233200">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1E3BC9CF" w14:textId="77777777" w:rsidR="004F0A3E" w:rsidRPr="00233200" w:rsidRDefault="004F0A3E" w:rsidP="006162A7">
            <w:pPr>
              <w:pStyle w:val="datacell"/>
              <w:mirrorIndents/>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6B9B9C7" w14:textId="77777777" w:rsidR="004F0A3E" w:rsidRPr="00233200" w:rsidRDefault="004F0A3E" w:rsidP="006162A7">
            <w:pPr>
              <w:pStyle w:val="datacell"/>
              <w:mirrorIndents/>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E18EE3E" w14:textId="77777777" w:rsidR="004F0A3E" w:rsidRPr="00233200" w:rsidRDefault="004F0A3E" w:rsidP="006162A7">
            <w:pPr>
              <w:pStyle w:val="datacell"/>
              <w:mirrorIndents/>
              <w:rPr>
                <w:rFonts w:asciiTheme="minorHAnsi" w:hAnsiTheme="minorHAnsi" w:cstheme="minorHAnsi"/>
                <w:sz w:val="20"/>
                <w:szCs w:val="20"/>
              </w:rPr>
            </w:pPr>
          </w:p>
        </w:tc>
      </w:tr>
      <w:tr w:rsidR="004F0A3E" w14:paraId="45D28569" w14:textId="77777777" w:rsidTr="007735F9">
        <w:trPr>
          <w:trHeight w:val="275"/>
        </w:trPr>
        <w:tc>
          <w:tcPr>
            <w:tcW w:w="555" w:type="pct"/>
            <w:tcBorders>
              <w:top w:val="outset" w:sz="6" w:space="0" w:color="auto"/>
              <w:left w:val="outset" w:sz="6" w:space="0" w:color="auto"/>
              <w:bottom w:val="outset" w:sz="6" w:space="0" w:color="auto"/>
              <w:right w:val="outset" w:sz="6" w:space="0" w:color="auto"/>
            </w:tcBorders>
            <w:vAlign w:val="center"/>
            <w:hideMark/>
          </w:tcPr>
          <w:p w14:paraId="0A198D2E" w14:textId="77777777" w:rsidR="004F0A3E" w:rsidRPr="00233200" w:rsidRDefault="004F0A3E" w:rsidP="006162A7">
            <w:pPr>
              <w:pStyle w:val="datacell"/>
              <w:mirrorIndents/>
              <w:rPr>
                <w:rFonts w:asciiTheme="minorHAnsi" w:hAnsiTheme="minorHAnsi" w:cstheme="minorHAnsi"/>
                <w:sz w:val="20"/>
                <w:szCs w:val="20"/>
              </w:rPr>
            </w:pPr>
            <w:r w:rsidRPr="00233200">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1149D888" w14:textId="77777777" w:rsidR="004F0A3E" w:rsidRPr="00233200" w:rsidRDefault="004F0A3E" w:rsidP="006162A7">
            <w:pPr>
              <w:pStyle w:val="datacell"/>
              <w:mirrorIndents/>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5904A36F" w14:textId="77777777" w:rsidR="004F0A3E" w:rsidRPr="00233200" w:rsidRDefault="004F0A3E" w:rsidP="006162A7">
            <w:pPr>
              <w:pStyle w:val="datacell"/>
              <w:mirrorIndents/>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21FEC4D9" w14:textId="77777777" w:rsidR="004F0A3E" w:rsidRPr="00233200" w:rsidRDefault="004F0A3E" w:rsidP="006162A7">
            <w:pPr>
              <w:pStyle w:val="datacell"/>
              <w:mirrorIndents/>
              <w:rPr>
                <w:rFonts w:asciiTheme="minorHAnsi" w:hAnsiTheme="minorHAnsi" w:cstheme="minorHAnsi"/>
                <w:sz w:val="20"/>
                <w:szCs w:val="20"/>
              </w:rPr>
            </w:pPr>
          </w:p>
        </w:tc>
      </w:tr>
    </w:tbl>
    <w:p w14:paraId="3854D90C" w14:textId="77777777" w:rsidR="004F0A3E" w:rsidRPr="004F0A3E" w:rsidRDefault="004F0A3E" w:rsidP="006162A7">
      <w:pPr>
        <w:mirrorIndents/>
        <w:rPr>
          <w:vanish/>
          <w:color w:val="ED7D31" w:themeColor="accent2"/>
        </w:rPr>
      </w:pPr>
    </w:p>
    <w:sectPr w:rsidR="004F0A3E" w:rsidRPr="004F0A3E" w:rsidSect="00125A89">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0D797" w14:textId="77777777" w:rsidR="00D35A99" w:rsidRDefault="00D35A99" w:rsidP="003C101A">
      <w:pPr>
        <w:spacing w:after="0" w:line="240" w:lineRule="auto"/>
      </w:pPr>
      <w:r>
        <w:separator/>
      </w:r>
    </w:p>
  </w:endnote>
  <w:endnote w:type="continuationSeparator" w:id="0">
    <w:p w14:paraId="6ADDE6C7" w14:textId="77777777" w:rsidR="00D35A99" w:rsidRDefault="00D35A99" w:rsidP="003C101A">
      <w:pPr>
        <w:spacing w:after="0" w:line="240" w:lineRule="auto"/>
      </w:pPr>
      <w:r>
        <w:continuationSeparator/>
      </w:r>
    </w:p>
  </w:endnote>
  <w:endnote w:type="continuationNotice" w:id="1">
    <w:p w14:paraId="2874AA3C" w14:textId="77777777" w:rsidR="00D35A99" w:rsidRDefault="00D35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B4061" w14:textId="1E567FE8" w:rsidR="00400771" w:rsidRPr="00233200" w:rsidRDefault="00400771" w:rsidP="003C101A">
    <w:pPr>
      <w:pStyle w:val="Footer"/>
      <w:rPr>
        <w:sz w:val="16"/>
      </w:rPr>
    </w:pPr>
    <w:r w:rsidRPr="00233200">
      <w:rPr>
        <w:sz w:val="16"/>
      </w:rPr>
      <w:t>Federal Aviation Administration</w:t>
    </w:r>
    <w:r w:rsidRPr="00233200">
      <w:rPr>
        <w:sz w:val="16"/>
      </w:rPr>
      <w:tab/>
    </w:r>
    <w:r w:rsidRPr="00233200">
      <w:rPr>
        <w:sz w:val="16"/>
      </w:rPr>
      <w:tab/>
    </w:r>
    <w:r w:rsidRPr="00233200">
      <w:rPr>
        <w:sz w:val="16"/>
      </w:rPr>
      <w:fldChar w:fldCharType="begin"/>
    </w:r>
    <w:r w:rsidRPr="00233200">
      <w:rPr>
        <w:sz w:val="16"/>
      </w:rPr>
      <w:instrText xml:space="preserve"> PAGE   \* MERGEFORMAT </w:instrText>
    </w:r>
    <w:r w:rsidRPr="00233200">
      <w:rPr>
        <w:sz w:val="16"/>
      </w:rPr>
      <w:fldChar w:fldCharType="separate"/>
    </w:r>
    <w:r w:rsidR="003D2231">
      <w:rPr>
        <w:noProof/>
        <w:sz w:val="16"/>
      </w:rPr>
      <w:t>11</w:t>
    </w:r>
    <w:r w:rsidRPr="00233200">
      <w:rPr>
        <w:noProof/>
        <w:sz w:val="16"/>
      </w:rPr>
      <w:fldChar w:fldCharType="end"/>
    </w:r>
  </w:p>
  <w:p w14:paraId="1C71B284" w14:textId="0657A74D" w:rsidR="00400771" w:rsidRDefault="00400771" w:rsidP="003C101A">
    <w:pPr>
      <w:pStyle w:val="Footer"/>
    </w:pPr>
    <w:r w:rsidRPr="00233200">
      <w:rPr>
        <w:sz w:val="16"/>
      </w:rPr>
      <w:t>RE Con</w:t>
    </w:r>
    <w:r w:rsidR="00AA2347">
      <w:rPr>
        <w:sz w:val="16"/>
      </w:rPr>
      <w:t xml:space="preserve">tract- Off Airport Land Lease </w:t>
    </w:r>
    <w:r w:rsidR="00E07968">
      <w:rPr>
        <w:sz w:val="16"/>
      </w:rPr>
      <w:t>01/21</w:t>
    </w:r>
    <w:r w:rsidRPr="00233200">
      <w:rPr>
        <w:sz w:val="16"/>
      </w:rPr>
      <w:tab/>
    </w:r>
    <w:r>
      <w:tab/>
    </w:r>
  </w:p>
  <w:p w14:paraId="50DA2D5F" w14:textId="77777777" w:rsidR="00400771" w:rsidRDefault="0040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D7F2A" w14:textId="77777777" w:rsidR="00D35A99" w:rsidRDefault="00D35A99" w:rsidP="003C101A">
      <w:pPr>
        <w:spacing w:after="0" w:line="240" w:lineRule="auto"/>
      </w:pPr>
      <w:r>
        <w:separator/>
      </w:r>
    </w:p>
  </w:footnote>
  <w:footnote w:type="continuationSeparator" w:id="0">
    <w:p w14:paraId="6285909C" w14:textId="77777777" w:rsidR="00D35A99" w:rsidRDefault="00D35A99" w:rsidP="003C101A">
      <w:pPr>
        <w:spacing w:after="0" w:line="240" w:lineRule="auto"/>
      </w:pPr>
      <w:r>
        <w:continuationSeparator/>
      </w:r>
    </w:p>
  </w:footnote>
  <w:footnote w:type="continuationNotice" w:id="1">
    <w:p w14:paraId="3FD12137" w14:textId="77777777" w:rsidR="00D35A99" w:rsidRDefault="00D35A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10511" w14:textId="77777777" w:rsidR="00400771" w:rsidRPr="00333F31" w:rsidRDefault="00400771" w:rsidP="003C101A">
    <w:pPr>
      <w:pStyle w:val="Header"/>
      <w:rPr>
        <w:sz w:val="16"/>
        <w:szCs w:val="16"/>
      </w:rPr>
    </w:pPr>
    <w:r>
      <w:tab/>
    </w:r>
    <w:r>
      <w:tab/>
    </w:r>
    <w:r w:rsidRPr="00333F31">
      <w:rPr>
        <w:sz w:val="16"/>
        <w:szCs w:val="16"/>
        <w:highlight w:val="yellow"/>
      </w:rPr>
      <w:t xml:space="preserve">FAA </w:t>
    </w:r>
    <w:r>
      <w:rPr>
        <w:sz w:val="16"/>
        <w:szCs w:val="16"/>
        <w:highlight w:val="yellow"/>
      </w:rPr>
      <w:t>CONTRACT</w:t>
    </w:r>
    <w:r w:rsidRPr="00333F31">
      <w:rPr>
        <w:sz w:val="16"/>
        <w:szCs w:val="16"/>
        <w:highlight w:val="yellow"/>
      </w:rPr>
      <w:t xml:space="preserve"> NO. 69XXX-XX-L-XXXXX</w:t>
    </w:r>
  </w:p>
  <w:p w14:paraId="108C58D0" w14:textId="77777777" w:rsidR="00400771" w:rsidRPr="00333F31" w:rsidRDefault="00400771"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7337CBCC" w14:textId="77777777" w:rsidR="00400771" w:rsidRPr="00294711" w:rsidRDefault="00400771"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3E923FB4" w14:textId="77777777" w:rsidR="00400771" w:rsidRPr="00233200" w:rsidRDefault="00400771">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05D75"/>
    <w:rsid w:val="0003597A"/>
    <w:rsid w:val="00061422"/>
    <w:rsid w:val="00062F34"/>
    <w:rsid w:val="000771AE"/>
    <w:rsid w:val="00085244"/>
    <w:rsid w:val="000D50A4"/>
    <w:rsid w:val="000F7A6B"/>
    <w:rsid w:val="001203C8"/>
    <w:rsid w:val="00125A89"/>
    <w:rsid w:val="00181531"/>
    <w:rsid w:val="001E1D50"/>
    <w:rsid w:val="00215955"/>
    <w:rsid w:val="00231979"/>
    <w:rsid w:val="00233200"/>
    <w:rsid w:val="00255D26"/>
    <w:rsid w:val="00265FEA"/>
    <w:rsid w:val="002818B1"/>
    <w:rsid w:val="00292A54"/>
    <w:rsid w:val="002A05C9"/>
    <w:rsid w:val="002B6DE6"/>
    <w:rsid w:val="002C2C69"/>
    <w:rsid w:val="002D5BBE"/>
    <w:rsid w:val="00333F31"/>
    <w:rsid w:val="0033525B"/>
    <w:rsid w:val="003C101A"/>
    <w:rsid w:val="003C2D79"/>
    <w:rsid w:val="003D2231"/>
    <w:rsid w:val="0040032C"/>
    <w:rsid w:val="00400771"/>
    <w:rsid w:val="00403BB0"/>
    <w:rsid w:val="00427426"/>
    <w:rsid w:val="00472F55"/>
    <w:rsid w:val="0048543D"/>
    <w:rsid w:val="00492118"/>
    <w:rsid w:val="004D1DA5"/>
    <w:rsid w:val="004E38FC"/>
    <w:rsid w:val="004F0A3E"/>
    <w:rsid w:val="0054393E"/>
    <w:rsid w:val="005913C7"/>
    <w:rsid w:val="005B7C46"/>
    <w:rsid w:val="005C1D49"/>
    <w:rsid w:val="005F57B7"/>
    <w:rsid w:val="0060451B"/>
    <w:rsid w:val="006162A7"/>
    <w:rsid w:val="00655EE7"/>
    <w:rsid w:val="006720B4"/>
    <w:rsid w:val="007022B7"/>
    <w:rsid w:val="00751402"/>
    <w:rsid w:val="007735F9"/>
    <w:rsid w:val="0079001C"/>
    <w:rsid w:val="007A00FD"/>
    <w:rsid w:val="007F5E5B"/>
    <w:rsid w:val="00872E13"/>
    <w:rsid w:val="008F6C44"/>
    <w:rsid w:val="008F7D8D"/>
    <w:rsid w:val="0094052F"/>
    <w:rsid w:val="0095653F"/>
    <w:rsid w:val="00990497"/>
    <w:rsid w:val="009909C6"/>
    <w:rsid w:val="009A4A23"/>
    <w:rsid w:val="009A4E92"/>
    <w:rsid w:val="009B5E92"/>
    <w:rsid w:val="009F3D6C"/>
    <w:rsid w:val="00A02D39"/>
    <w:rsid w:val="00A477ED"/>
    <w:rsid w:val="00AA2347"/>
    <w:rsid w:val="00AA26C7"/>
    <w:rsid w:val="00AA3158"/>
    <w:rsid w:val="00AF000C"/>
    <w:rsid w:val="00B01BAC"/>
    <w:rsid w:val="00B16086"/>
    <w:rsid w:val="00B928E0"/>
    <w:rsid w:val="00BA05C3"/>
    <w:rsid w:val="00BB1470"/>
    <w:rsid w:val="00BB18C3"/>
    <w:rsid w:val="00BC4200"/>
    <w:rsid w:val="00C27E9A"/>
    <w:rsid w:val="00C87927"/>
    <w:rsid w:val="00CB432D"/>
    <w:rsid w:val="00CD1E44"/>
    <w:rsid w:val="00CE2C3C"/>
    <w:rsid w:val="00CE754B"/>
    <w:rsid w:val="00D35A99"/>
    <w:rsid w:val="00DA7747"/>
    <w:rsid w:val="00E07968"/>
    <w:rsid w:val="00E160AF"/>
    <w:rsid w:val="00E67A9D"/>
    <w:rsid w:val="00E86046"/>
    <w:rsid w:val="00E91175"/>
    <w:rsid w:val="00E95A7E"/>
    <w:rsid w:val="00E95EA7"/>
    <w:rsid w:val="00EC38AF"/>
    <w:rsid w:val="00F168EF"/>
    <w:rsid w:val="00F449D3"/>
    <w:rsid w:val="00F8159F"/>
    <w:rsid w:val="00F84CDD"/>
    <w:rsid w:val="00F9586F"/>
    <w:rsid w:val="00FA50C8"/>
    <w:rsid w:val="00FF2740"/>
    <w:rsid w:val="07A9A7FA"/>
    <w:rsid w:val="09C6DA5B"/>
    <w:rsid w:val="0C4DE5CF"/>
    <w:rsid w:val="0E3765DF"/>
    <w:rsid w:val="0F4B3C6B"/>
    <w:rsid w:val="12BD7514"/>
    <w:rsid w:val="138D42AB"/>
    <w:rsid w:val="1448D00B"/>
    <w:rsid w:val="1563B830"/>
    <w:rsid w:val="1FD7612A"/>
    <w:rsid w:val="201287C4"/>
    <w:rsid w:val="22727C10"/>
    <w:rsid w:val="26205D31"/>
    <w:rsid w:val="29CCECAA"/>
    <w:rsid w:val="2CC38925"/>
    <w:rsid w:val="2D68ED80"/>
    <w:rsid w:val="30D16457"/>
    <w:rsid w:val="32F06FED"/>
    <w:rsid w:val="32FAF091"/>
    <w:rsid w:val="3678B51A"/>
    <w:rsid w:val="3DDD3CC0"/>
    <w:rsid w:val="40533547"/>
    <w:rsid w:val="405DD8BF"/>
    <w:rsid w:val="46613449"/>
    <w:rsid w:val="4CFB902A"/>
    <w:rsid w:val="51D3D845"/>
    <w:rsid w:val="552815FC"/>
    <w:rsid w:val="55B520E7"/>
    <w:rsid w:val="5C1300C2"/>
    <w:rsid w:val="5FE6041C"/>
    <w:rsid w:val="68AE7740"/>
    <w:rsid w:val="7057D820"/>
    <w:rsid w:val="734CADB3"/>
    <w:rsid w:val="738F50B1"/>
    <w:rsid w:val="75B12741"/>
    <w:rsid w:val="792FEF45"/>
    <w:rsid w:val="7FC6A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8575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 w:type="character" w:styleId="Emphasis">
    <w:name w:val="Emphasis"/>
    <w:basedOn w:val="DefaultParagraphFont"/>
    <w:uiPriority w:val="20"/>
    <w:qFormat/>
    <w:rsid w:val="005B7C46"/>
    <w:rPr>
      <w:i/>
      <w:iCs/>
    </w:rPr>
  </w:style>
  <w:style w:type="character" w:customStyle="1" w:styleId="ph">
    <w:name w:val="ph"/>
    <w:basedOn w:val="DefaultParagraphFont"/>
    <w:rsid w:val="005B7C46"/>
  </w:style>
  <w:style w:type="paragraph" w:customStyle="1" w:styleId="p">
    <w:name w:val="p"/>
    <w:basedOn w:val="Normal"/>
    <w:rsid w:val="005B7C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95EA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079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968"/>
    <w:rPr>
      <w:rFonts w:ascii="Segoe UI" w:hAnsi="Segoe UI" w:cs="Segoe UI"/>
      <w:sz w:val="18"/>
      <w:szCs w:val="18"/>
    </w:rPr>
  </w:style>
  <w:style w:type="paragraph" w:styleId="ListParagraph">
    <w:name w:val="List Paragraph"/>
    <w:basedOn w:val="Normal"/>
    <w:qFormat/>
    <w:rsid w:val="00E07968"/>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7598">
      <w:bodyDiv w:val="1"/>
      <w:marLeft w:val="0"/>
      <w:marRight w:val="0"/>
      <w:marTop w:val="0"/>
      <w:marBottom w:val="0"/>
      <w:divBdr>
        <w:top w:val="none" w:sz="0" w:space="0" w:color="auto"/>
        <w:left w:val="none" w:sz="0" w:space="0" w:color="auto"/>
        <w:bottom w:val="none" w:sz="0" w:space="0" w:color="auto"/>
        <w:right w:val="none" w:sz="0" w:space="0" w:color="auto"/>
      </w:divBdr>
    </w:div>
    <w:div w:id="280039606">
      <w:bodyDiv w:val="1"/>
      <w:marLeft w:val="0"/>
      <w:marRight w:val="0"/>
      <w:marTop w:val="0"/>
      <w:marBottom w:val="0"/>
      <w:divBdr>
        <w:top w:val="none" w:sz="0" w:space="0" w:color="auto"/>
        <w:left w:val="none" w:sz="0" w:space="0" w:color="auto"/>
        <w:bottom w:val="none" w:sz="0" w:space="0" w:color="auto"/>
        <w:right w:val="none" w:sz="0" w:space="0" w:color="auto"/>
      </w:divBdr>
    </w:div>
    <w:div w:id="454561875">
      <w:bodyDiv w:val="1"/>
      <w:marLeft w:val="0"/>
      <w:marRight w:val="0"/>
      <w:marTop w:val="0"/>
      <w:marBottom w:val="0"/>
      <w:divBdr>
        <w:top w:val="none" w:sz="0" w:space="0" w:color="auto"/>
        <w:left w:val="none" w:sz="0" w:space="0" w:color="auto"/>
        <w:bottom w:val="none" w:sz="0" w:space="0" w:color="auto"/>
        <w:right w:val="none" w:sz="0" w:space="0" w:color="auto"/>
      </w:divBdr>
    </w:div>
    <w:div w:id="555318254">
      <w:bodyDiv w:val="1"/>
      <w:marLeft w:val="0"/>
      <w:marRight w:val="0"/>
      <w:marTop w:val="0"/>
      <w:marBottom w:val="0"/>
      <w:divBdr>
        <w:top w:val="none" w:sz="0" w:space="0" w:color="auto"/>
        <w:left w:val="none" w:sz="0" w:space="0" w:color="auto"/>
        <w:bottom w:val="none" w:sz="0" w:space="0" w:color="auto"/>
        <w:right w:val="none" w:sz="0" w:space="0" w:color="auto"/>
      </w:divBdr>
    </w:div>
    <w:div w:id="1070423377">
      <w:bodyDiv w:val="1"/>
      <w:marLeft w:val="0"/>
      <w:marRight w:val="0"/>
      <w:marTop w:val="0"/>
      <w:marBottom w:val="0"/>
      <w:divBdr>
        <w:top w:val="none" w:sz="0" w:space="0" w:color="auto"/>
        <w:left w:val="none" w:sz="0" w:space="0" w:color="auto"/>
        <w:bottom w:val="none" w:sz="0" w:space="0" w:color="auto"/>
        <w:right w:val="none" w:sz="0" w:space="0" w:color="auto"/>
      </w:divBdr>
    </w:div>
    <w:div w:id="2121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am.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007693-89CB-4F25-928A-30DE69CFC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FCCB4-2650-4DC6-A7BE-7456438E2DFC}">
  <ds:schemaRefs>
    <ds:schemaRef ds:uri="http://purl.org/dc/terms/"/>
    <ds:schemaRef ds:uri="http://schemas.microsoft.com/office/2006/documentManagement/types"/>
    <ds:schemaRef ds:uri="67068bdd-c3b8-4ab8-9571-dde9043262ba"/>
    <ds:schemaRef ds:uri="http://purl.org/dc/dcmitype/"/>
    <ds:schemaRef ds:uri="http://schemas.microsoft.com/office/infopath/2007/PartnerControls"/>
    <ds:schemaRef ds:uri="http://purl.org/dc/elements/1.1/"/>
    <ds:schemaRef ds:uri="http://schemas.microsoft.com/office/2006/metadata/properties"/>
    <ds:schemaRef ds:uri="1931bdde-c88b-4487-bc48-8ddea9ecd054"/>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BCEBF59-7162-4A5D-A357-07E2281DB0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8462</Words>
  <Characters>48237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2021-02-02T16:34:00Z</dcterms:created>
  <dcterms:modified xsi:type="dcterms:W3CDTF">2021-02-02T18:10:00Z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