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4199B" w14:textId="77777777" w:rsidR="00787998" w:rsidRDefault="0020540B" w:rsidP="779408F1">
      <w:pPr>
        <w:spacing w:after="0" w:line="480" w:lineRule="auto"/>
        <w:jc w:val="center"/>
        <w:rPr>
          <w:b/>
          <w:bCs/>
        </w:rPr>
      </w:pPr>
      <w:r w:rsidRPr="779408F1">
        <w:rPr>
          <w:b/>
          <w:bCs/>
        </w:rPr>
        <w:t>PERPETUAL EASEMENT</w:t>
      </w:r>
    </w:p>
    <w:p w14:paraId="37E73E5A" w14:textId="77777777" w:rsidR="003C101A" w:rsidRDefault="003C101A" w:rsidP="779408F1">
      <w:pPr>
        <w:spacing w:after="0" w:line="480" w:lineRule="auto"/>
        <w:jc w:val="center"/>
        <w:rPr>
          <w:b/>
          <w:bCs/>
        </w:rPr>
      </w:pPr>
      <w:r w:rsidRPr="779408F1">
        <w:rPr>
          <w:b/>
          <w:bCs/>
        </w:rPr>
        <w:t>Between</w:t>
      </w:r>
    </w:p>
    <w:p w14:paraId="3D4FE3E1" w14:textId="77777777" w:rsidR="003C101A" w:rsidRDefault="003C101A" w:rsidP="779408F1">
      <w:pPr>
        <w:spacing w:after="0" w:line="480" w:lineRule="auto"/>
        <w:jc w:val="center"/>
        <w:rPr>
          <w:b/>
          <w:bCs/>
        </w:rPr>
      </w:pPr>
      <w:r w:rsidRPr="779408F1">
        <w:rPr>
          <w:b/>
          <w:bCs/>
        </w:rPr>
        <w:t>UNITED STATES OF AMERICA</w:t>
      </w:r>
    </w:p>
    <w:p w14:paraId="3CE5F8C5" w14:textId="77777777" w:rsidR="003C101A" w:rsidRDefault="003C101A" w:rsidP="779408F1">
      <w:pPr>
        <w:spacing w:after="0" w:line="480" w:lineRule="auto"/>
        <w:jc w:val="center"/>
        <w:rPr>
          <w:b/>
          <w:bCs/>
        </w:rPr>
      </w:pPr>
      <w:r w:rsidRPr="779408F1">
        <w:rPr>
          <w:b/>
          <w:bCs/>
        </w:rPr>
        <w:t>DEPARTMENT OF TRANSPORTATION</w:t>
      </w:r>
    </w:p>
    <w:p w14:paraId="5D8562B9" w14:textId="77777777" w:rsidR="003C101A" w:rsidRDefault="003C101A" w:rsidP="779408F1">
      <w:pPr>
        <w:spacing w:after="0" w:line="480" w:lineRule="auto"/>
        <w:jc w:val="center"/>
        <w:rPr>
          <w:b/>
          <w:bCs/>
        </w:rPr>
      </w:pPr>
      <w:r w:rsidRPr="779408F1">
        <w:rPr>
          <w:b/>
          <w:bCs/>
        </w:rPr>
        <w:t>FEDERAL AVIATION ADMINISTRATION</w:t>
      </w:r>
    </w:p>
    <w:p w14:paraId="61294625" w14:textId="77777777" w:rsidR="003C101A" w:rsidRDefault="003C101A" w:rsidP="779408F1">
      <w:pPr>
        <w:spacing w:after="0" w:line="480" w:lineRule="auto"/>
        <w:jc w:val="center"/>
        <w:rPr>
          <w:b/>
          <w:bCs/>
        </w:rPr>
      </w:pPr>
      <w:r w:rsidRPr="779408F1">
        <w:rPr>
          <w:b/>
          <w:bCs/>
        </w:rPr>
        <w:t>And</w:t>
      </w:r>
    </w:p>
    <w:p w14:paraId="0774EBB6" w14:textId="10694C7D" w:rsidR="003C101A" w:rsidRDefault="003C101A" w:rsidP="779408F1">
      <w:pPr>
        <w:spacing w:after="0" w:line="480" w:lineRule="auto"/>
        <w:jc w:val="center"/>
        <w:rPr>
          <w:b/>
          <w:bCs/>
          <w:highlight w:val="yellow"/>
        </w:rPr>
      </w:pPr>
      <w:r w:rsidRPr="779408F1">
        <w:rPr>
          <w:b/>
          <w:bCs/>
          <w:highlight w:val="yellow"/>
        </w:rPr>
        <w:t xml:space="preserve">[INSERT </w:t>
      </w:r>
      <w:r w:rsidR="000B3F07" w:rsidRPr="779408F1">
        <w:rPr>
          <w:b/>
          <w:bCs/>
          <w:highlight w:val="yellow"/>
        </w:rPr>
        <w:t>GRANTOR</w:t>
      </w:r>
      <w:r w:rsidR="0032130C" w:rsidRPr="779408F1">
        <w:rPr>
          <w:b/>
          <w:bCs/>
          <w:highlight w:val="yellow"/>
        </w:rPr>
        <w:t>(S)</w:t>
      </w:r>
      <w:r w:rsidRPr="779408F1">
        <w:rPr>
          <w:b/>
          <w:bCs/>
          <w:highlight w:val="yellow"/>
        </w:rPr>
        <w:t xml:space="preserve"> NAME]</w:t>
      </w:r>
    </w:p>
    <w:p w14:paraId="29967EBE" w14:textId="175DAC89" w:rsidR="779408F1" w:rsidRDefault="779408F1" w:rsidP="779408F1">
      <w:pPr>
        <w:spacing w:after="0" w:line="480" w:lineRule="auto"/>
        <w:jc w:val="center"/>
        <w:rPr>
          <w:b/>
          <w:bCs/>
          <w:highlight w:val="yellow"/>
        </w:rPr>
      </w:pPr>
    </w:p>
    <w:p w14:paraId="298AC143" w14:textId="77777777" w:rsidR="001F3C68" w:rsidRPr="00C87BEB" w:rsidRDefault="001F3C68" w:rsidP="001F3C68">
      <w:pPr>
        <w:rPr>
          <w:b/>
          <w:highlight w:val="yellow"/>
        </w:rPr>
      </w:pPr>
      <w:r>
        <w:rPr>
          <w:b/>
          <w:highlight w:val="yellow"/>
        </w:rPr>
        <w:t>FAA CONTRACT</w:t>
      </w:r>
      <w:r w:rsidRPr="00C87BEB">
        <w:rPr>
          <w:b/>
          <w:highlight w:val="yellow"/>
        </w:rPr>
        <w:t xml:space="preserve"> NO: [69XXX-XX-L-XXXXX]</w:t>
      </w:r>
    </w:p>
    <w:p w14:paraId="4B24E2AF" w14:textId="77777777" w:rsidR="001F3C68" w:rsidRPr="00C87BEB" w:rsidRDefault="001F3C68" w:rsidP="001F3C68">
      <w:pPr>
        <w:rPr>
          <w:b/>
          <w:highlight w:val="yellow"/>
        </w:rPr>
      </w:pPr>
      <w:r w:rsidRPr="00C87BEB">
        <w:rPr>
          <w:b/>
          <w:highlight w:val="yellow"/>
        </w:rPr>
        <w:t>[INSERT ATID/FACILITY TYPE]</w:t>
      </w:r>
    </w:p>
    <w:p w14:paraId="61192804" w14:textId="77777777" w:rsidR="001F3C68" w:rsidRDefault="001F3C68" w:rsidP="001F3C68">
      <w:pPr>
        <w:rPr>
          <w:b/>
        </w:rPr>
      </w:pPr>
      <w:r w:rsidRPr="00C87BEB">
        <w:rPr>
          <w:b/>
          <w:highlight w:val="yellow"/>
        </w:rPr>
        <w:t>[INSERT CITY/STATE]</w:t>
      </w:r>
    </w:p>
    <w:p w14:paraId="32A818AD" w14:textId="77777777" w:rsidR="001F3C68" w:rsidRPr="00C87BEB" w:rsidRDefault="001F3C68" w:rsidP="001F3C68">
      <w:pPr>
        <w:rPr>
          <w:b/>
          <w:highlight w:val="yellow"/>
        </w:rPr>
      </w:pPr>
    </w:p>
    <w:p w14:paraId="780BBE1B" w14:textId="6D0132AE" w:rsidR="000B3F07" w:rsidRPr="00B07718" w:rsidRDefault="004F0A3E" w:rsidP="000B3F07">
      <w:pPr>
        <w:rPr>
          <w:b/>
        </w:rPr>
      </w:pPr>
      <w:r w:rsidRPr="004F0A3E">
        <w:rPr>
          <w:b/>
        </w:rPr>
        <w:t>SECTION 6.1: OPENING</w:t>
      </w:r>
      <w:r w:rsidR="00B07718">
        <w:rPr>
          <w:b/>
        </w:rPr>
        <w:br/>
      </w:r>
      <w:r w:rsidR="00B07718">
        <w:rPr>
          <w:b/>
        </w:rPr>
        <w:br/>
      </w:r>
      <w:r w:rsidR="000B3F07" w:rsidRPr="000B3F07">
        <w:rPr>
          <w:b/>
        </w:rPr>
        <w:t>6.1.1-5</w:t>
      </w:r>
      <w:r w:rsidR="000B3F07" w:rsidRPr="000B3F07">
        <w:rPr>
          <w:b/>
        </w:rPr>
        <w:tab/>
      </w:r>
      <w:r w:rsidR="00781191">
        <w:rPr>
          <w:b/>
        </w:rPr>
        <w:tab/>
      </w:r>
      <w:r w:rsidR="000B3F07" w:rsidRPr="000B3F07">
        <w:rPr>
          <w:b/>
        </w:rPr>
        <w:t>Perpetual Easement Preamble</w:t>
      </w:r>
      <w:r w:rsidR="000B3F07" w:rsidRPr="000B3F07">
        <w:rPr>
          <w:b/>
        </w:rPr>
        <w:tab/>
      </w:r>
      <w:r w:rsidR="00781191">
        <w:rPr>
          <w:b/>
        </w:rPr>
        <w:t>(</w:t>
      </w:r>
      <w:r w:rsidR="000B3F07" w:rsidRPr="000B3F07">
        <w:rPr>
          <w:b/>
        </w:rPr>
        <w:t>09/2020</w:t>
      </w:r>
      <w:r w:rsidR="00781191" w:rsidRPr="00B07718">
        <w:rPr>
          <w:b/>
        </w:rPr>
        <w:t>)</w:t>
      </w:r>
      <w:r w:rsidR="00781191" w:rsidRPr="00B07718">
        <w:t xml:space="preserve"> </w:t>
      </w:r>
      <w:r w:rsidR="00977611" w:rsidRPr="00B07718">
        <w:rPr>
          <w:vanish/>
          <w:color w:val="ED7D31" w:themeColor="accent2"/>
        </w:rPr>
        <w:t>This clause is required all Perpetual Easements. Note that other versions are available for Lease/License/Permit/Restrictive Easement/Agreement.</w:t>
      </w:r>
      <w:r w:rsidR="00781191" w:rsidRPr="00B07718">
        <w:br/>
      </w:r>
      <w:r w:rsidR="00781191" w:rsidRPr="00B07718">
        <w:br/>
      </w:r>
      <w:r w:rsidR="000B3F07" w:rsidRPr="00B07718">
        <w:t>T</w:t>
      </w:r>
      <w:r w:rsidR="000B3F07">
        <w:t xml:space="preserve">his Deed of Easement (“Easement”) is entered into by and between </w:t>
      </w:r>
      <w:r w:rsidR="000B3F07" w:rsidRPr="000B3F07">
        <w:rPr>
          <w:highlight w:val="yellow"/>
        </w:rPr>
        <w:t>&lt;insert name of Grantor&gt;</w:t>
      </w:r>
      <w:r w:rsidR="000B3F07">
        <w:t xml:space="preserve"> (hereinafter referred to as the “Grantor(s)”), and the Federal Aviation Administration, an agency of the United States of </w:t>
      </w:r>
      <w:r w:rsidR="000B3F07">
        <w:lastRenderedPageBreak/>
        <w:t>America (hereinafter referred to as “the Government”</w:t>
      </w:r>
      <w:r w:rsidR="00E9376F">
        <w:t xml:space="preserve"> or “Grantee”</w:t>
      </w:r>
      <w:r w:rsidR="000B3F07">
        <w:t>). The Grantor and the Government are jointly referred to as the “parties.”</w:t>
      </w:r>
    </w:p>
    <w:p w14:paraId="7545BDA4" w14:textId="04461E4C" w:rsidR="000B3F07" w:rsidRPr="00B07718" w:rsidRDefault="006E7221" w:rsidP="000B3F07">
      <w:r>
        <w:t>For purposes of this Easement, the term contractor and grantor and contract and easement are interchangeable with each other.</w:t>
      </w:r>
      <w:r>
        <w:tab/>
      </w:r>
      <w:r w:rsidR="00913E54">
        <w:br/>
      </w:r>
      <w:r w:rsidR="00781191">
        <w:br/>
      </w:r>
      <w:r w:rsidR="00C175CA" w:rsidRPr="00B65C35">
        <w:rPr>
          <w:b/>
          <w:color w:val="FF0000"/>
        </w:rPr>
        <w:t>6.1.2</w:t>
      </w:r>
      <w:r w:rsidR="00C175CA" w:rsidRPr="00B65C35">
        <w:rPr>
          <w:b/>
          <w:color w:val="FF0000"/>
        </w:rPr>
        <w:tab/>
      </w:r>
      <w:r w:rsidR="00781191">
        <w:rPr>
          <w:b/>
          <w:color w:val="FF0000"/>
        </w:rPr>
        <w:tab/>
      </w:r>
      <w:r w:rsidR="00C175CA" w:rsidRPr="00B65C35">
        <w:rPr>
          <w:b/>
          <w:color w:val="FF0000"/>
        </w:rPr>
        <w:t xml:space="preserve">Succeeding Contract </w:t>
      </w:r>
      <w:r w:rsidR="00781191">
        <w:rPr>
          <w:b/>
          <w:color w:val="FF0000"/>
        </w:rPr>
        <w:t>(</w:t>
      </w:r>
      <w:r w:rsidR="00C175CA" w:rsidRPr="00B65C35">
        <w:rPr>
          <w:b/>
          <w:color w:val="FF0000"/>
        </w:rPr>
        <w:t>09/2020</w:t>
      </w:r>
      <w:r w:rsidR="00781191">
        <w:rPr>
          <w:b/>
          <w:color w:val="FF0000"/>
        </w:rPr>
        <w:t>)</w:t>
      </w:r>
      <w:r w:rsidR="00977611">
        <w:rPr>
          <w:b/>
          <w:color w:val="FF0000"/>
        </w:rPr>
        <w:tab/>
      </w:r>
      <w:r w:rsidR="00977611" w:rsidRPr="0058103D">
        <w:rPr>
          <w:vanish/>
          <w:color w:val="ED7D31" w:themeColor="accent2"/>
        </w:rPr>
        <w:t>This clause is required when applicable if this is a succeeding real estate contract.  Note that this is addressed within the Witnesseth clause for MOA's.</w:t>
      </w:r>
      <w:r w:rsidR="00781191">
        <w:br/>
      </w:r>
      <w:r w:rsidR="00781191">
        <w:br/>
      </w:r>
      <w:r w:rsidR="00C175CA">
        <w:t xml:space="preserve">This Real Estate Contract succeeds </w:t>
      </w:r>
      <w:r w:rsidR="00C175CA" w:rsidRPr="0058103D">
        <w:rPr>
          <w:highlight w:val="yellow"/>
        </w:rPr>
        <w:t>&lt; No. DTFAXX-XX-L-XXXXX&gt;</w:t>
      </w:r>
      <w:r w:rsidR="00C175CA">
        <w:t xml:space="preserve"> and all other previous agreements between the parties for the property described in this document.    </w:t>
      </w:r>
      <w:r w:rsidR="00C175CA">
        <w:tab/>
      </w:r>
      <w:r w:rsidR="00B07718">
        <w:br/>
      </w:r>
      <w:r w:rsidR="00B07718">
        <w:br/>
      </w:r>
      <w:r w:rsidR="00781191">
        <w:rPr>
          <w:vanish/>
          <w:color w:val="ED7D31" w:themeColor="accent2"/>
        </w:rPr>
        <w:t>O</w:t>
      </w:r>
      <w:r w:rsidR="00C175CA">
        <w:rPr>
          <w:vanish/>
          <w:color w:val="ED7D31" w:themeColor="accent2"/>
        </w:rPr>
        <w:t>r</w:t>
      </w:r>
      <w:r w:rsidR="00781191">
        <w:rPr>
          <w:vanish/>
          <w:color w:val="ED7D31" w:themeColor="accent2"/>
        </w:rPr>
        <w:br/>
      </w:r>
      <w:r w:rsidR="00781191">
        <w:rPr>
          <w:vanish/>
          <w:color w:val="ED7D31" w:themeColor="accent2"/>
        </w:rPr>
        <w:br/>
      </w:r>
      <w:r w:rsidR="00C175CA" w:rsidRPr="00B65C35">
        <w:rPr>
          <w:b/>
          <w:color w:val="FF0000"/>
        </w:rPr>
        <w:t>6.1.2-1</w:t>
      </w:r>
      <w:r w:rsidR="00C175CA" w:rsidRPr="00B65C35">
        <w:rPr>
          <w:b/>
          <w:color w:val="FF0000"/>
        </w:rPr>
        <w:tab/>
      </w:r>
      <w:r w:rsidR="00781191">
        <w:rPr>
          <w:b/>
          <w:color w:val="FF0000"/>
        </w:rPr>
        <w:tab/>
        <w:t>Superseding Contract (</w:t>
      </w:r>
      <w:r w:rsidR="00C175CA" w:rsidRPr="00B65C35">
        <w:rPr>
          <w:b/>
          <w:color w:val="FF0000"/>
        </w:rPr>
        <w:t>09/2020</w:t>
      </w:r>
      <w:r w:rsidR="00781191" w:rsidRPr="00B07718">
        <w:rPr>
          <w:b/>
          <w:color w:val="FF0000"/>
        </w:rPr>
        <w:t>)</w:t>
      </w:r>
      <w:r w:rsidR="00781191" w:rsidRPr="00B07718">
        <w:t xml:space="preserve"> </w:t>
      </w:r>
      <w:r w:rsidR="00977611" w:rsidRPr="00B07718">
        <w:rPr>
          <w:vanish/>
          <w:color w:val="ED7D31" w:themeColor="accent2"/>
        </w:rPr>
        <w:t>This clause is required when applicable if this is a superseding real estate contract (where the effective date of the term is PRIOR to the expiration of the prior contract term).  Note that this is addressed within the Witnesseth clause for MOA's.</w:t>
      </w:r>
      <w:r w:rsidR="00781191" w:rsidRPr="00B07718">
        <w:br/>
      </w:r>
      <w:r w:rsidR="00781191" w:rsidRPr="00B07718">
        <w:br/>
      </w:r>
      <w:r w:rsidR="00C175CA" w:rsidRPr="00B07718">
        <w:t>T</w:t>
      </w:r>
      <w:r w:rsidR="00C175CA" w:rsidRPr="006A37B0">
        <w:t xml:space="preserve">his Real Estate Contract supersedes </w:t>
      </w:r>
      <w:r w:rsidR="00C175CA" w:rsidRPr="006A37B0">
        <w:rPr>
          <w:highlight w:val="yellow"/>
        </w:rPr>
        <w:t>&lt; No. DTFAXX-XX-L-XXXXX&gt;</w:t>
      </w:r>
      <w:r w:rsidR="00C175CA" w:rsidRPr="006A37B0">
        <w:t xml:space="preserve"> and all other previous agreements between the parties for the property described in this documen</w:t>
      </w:r>
      <w:r w:rsidR="00C175CA" w:rsidRPr="00B07718">
        <w:t>t.</w:t>
      </w:r>
      <w:r w:rsidR="00B07718">
        <w:br/>
      </w:r>
      <w:r w:rsidR="00B07718">
        <w:br/>
      </w:r>
      <w:r w:rsidR="000B3F07" w:rsidRPr="00B07718">
        <w:rPr>
          <w:b/>
        </w:rPr>
        <w:t>6.1.</w:t>
      </w:r>
      <w:r w:rsidR="000B3F07" w:rsidRPr="000B3F07">
        <w:rPr>
          <w:b/>
        </w:rPr>
        <w:t>3-5</w:t>
      </w:r>
      <w:r w:rsidR="000B3F07" w:rsidRPr="000B3F07">
        <w:rPr>
          <w:b/>
        </w:rPr>
        <w:tab/>
      </w:r>
      <w:r w:rsidR="00781191">
        <w:rPr>
          <w:b/>
        </w:rPr>
        <w:tab/>
        <w:t>Perpetual Easement Witnesseth (</w:t>
      </w:r>
      <w:r w:rsidR="000B3F07" w:rsidRPr="000B3F07">
        <w:rPr>
          <w:b/>
        </w:rPr>
        <w:t>09/2020</w:t>
      </w:r>
      <w:r w:rsidR="00781191" w:rsidRPr="00B07718">
        <w:rPr>
          <w:b/>
        </w:rPr>
        <w:t xml:space="preserve">) </w:t>
      </w:r>
      <w:r w:rsidR="00977611" w:rsidRPr="00B07718">
        <w:rPr>
          <w:vanish/>
          <w:color w:val="ED7D31" w:themeColor="accent2"/>
        </w:rPr>
        <w:t>This clause is required in all Perpetual Easements. Note that different versions are available for Lease/License/Permit/Agreement</w:t>
      </w:r>
      <w:r w:rsidR="00781191" w:rsidRPr="00B07718">
        <w:br/>
      </w:r>
      <w:r w:rsidR="00781191" w:rsidRPr="00B07718">
        <w:br/>
      </w:r>
      <w:r w:rsidR="000B3F07" w:rsidRPr="00B07718">
        <w:t>P</w:t>
      </w:r>
      <w:r w:rsidR="000B3F07">
        <w:t xml:space="preserve">urpose(s):  The purpose(s) of this Easement is as follows: </w:t>
      </w:r>
      <w:r w:rsidR="000B3F07" w:rsidRPr="000B3F07">
        <w:rPr>
          <w:highlight w:val="yellow"/>
        </w:rPr>
        <w:t>&lt;insert purpose(s)&gt;</w:t>
      </w:r>
    </w:p>
    <w:p w14:paraId="0F894553" w14:textId="77777777" w:rsidR="000B3F07" w:rsidRDefault="000B3F07" w:rsidP="000B3F07">
      <w:r>
        <w:t xml:space="preserve">Now therefore, for such other goods and valuable considerations, the receipt of which is hereby acknowledged and accepted by the Grantor(s), the Grantor(s) hereby grants and conveys, with general warranty of title to the Grantee and its assigns, in perpetuity, </w:t>
      </w:r>
      <w:r w:rsidRPr="000B3F07">
        <w:t>such</w:t>
      </w:r>
      <w:r>
        <w:t xml:space="preserve"> rights, title and interest in the lands comprising the Easement Area described in the legal description and appurtenant rights of access to the Easement Area, but reserving to the Grantor only those rights, title, and interest expressly enumerated in this </w:t>
      </w:r>
      <w:r>
        <w:lastRenderedPageBreak/>
        <w:t xml:space="preserve">Easement. It is the intention of the Grantor to convey and relinquish any and all other property rights not so reserved.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w:t>
      </w:r>
    </w:p>
    <w:p w14:paraId="034B4E84" w14:textId="048D6CE4" w:rsidR="007B32E1" w:rsidRPr="00781191" w:rsidRDefault="000B3F07" w:rsidP="00781191">
      <w:r>
        <w:t>Subject, however, to all valid rights of record, if any.</w:t>
      </w:r>
      <w:r>
        <w:tab/>
        <w:t xml:space="preserve"> </w:t>
      </w:r>
      <w:r w:rsidR="00781191">
        <w:br/>
      </w:r>
      <w:r w:rsidR="00781191">
        <w:br/>
      </w:r>
      <w:r w:rsidRPr="000B3F07">
        <w:rPr>
          <w:b/>
        </w:rPr>
        <w:t xml:space="preserve">6.1.4-6 </w:t>
      </w:r>
      <w:r w:rsidRPr="000B3F07">
        <w:rPr>
          <w:b/>
        </w:rPr>
        <w:tab/>
      </w:r>
      <w:r w:rsidR="00781191">
        <w:rPr>
          <w:b/>
        </w:rPr>
        <w:tab/>
      </w:r>
      <w:r w:rsidRPr="000B3F07">
        <w:rPr>
          <w:b/>
        </w:rPr>
        <w:t>D</w:t>
      </w:r>
      <w:r w:rsidR="00781191">
        <w:rPr>
          <w:b/>
        </w:rPr>
        <w:t>escription of the Easement Area (</w:t>
      </w:r>
      <w:r w:rsidRPr="000B3F07">
        <w:rPr>
          <w:b/>
        </w:rPr>
        <w:t>09/2020</w:t>
      </w:r>
      <w:r w:rsidR="00781191">
        <w:rPr>
          <w:b/>
        </w:rPr>
        <w:t xml:space="preserve">) </w:t>
      </w:r>
      <w:r w:rsidR="00977611" w:rsidRPr="000B3F07">
        <w:rPr>
          <w:vanish/>
          <w:color w:val="ED7D31" w:themeColor="accent2"/>
        </w:rPr>
        <w:t>This clause is required in all Easements.  Note there are other versions of this clause depending on contract type.  CO should use the most appropriate version for scenario.</w:t>
      </w:r>
      <w:r w:rsidR="00781191">
        <w:br/>
      </w:r>
      <w:r w:rsidR="00781191">
        <w:br/>
      </w:r>
      <w:r>
        <w:t xml:space="preserve">The lands encumbered by this Easement, hereinafter referred to as the "Easement Area", are described in the legal description, which is attached hereto and incorporated herein. </w:t>
      </w:r>
      <w:r w:rsidRPr="000B3F07">
        <w:rPr>
          <w:highlight w:val="yellow"/>
        </w:rPr>
        <w:t>&lt;Insert metes and bounds legal description of the easement area&gt;</w:t>
      </w:r>
      <w:r w:rsidR="004943E1">
        <w:br/>
      </w:r>
      <w:r>
        <w:t>Together with a right of access for ingress and egress to the Easement Area across adjacent or other properties of the Grantor.  Such a right-of-way for access purposes is described in the legal description, which is attached hereto and incorporated herein.</w:t>
      </w:r>
      <w:r>
        <w:tab/>
      </w:r>
      <w:r w:rsidR="00781191">
        <w:br/>
      </w:r>
      <w:r w:rsidR="00781191">
        <w:br/>
      </w:r>
      <w:r w:rsidR="002E34A3">
        <w:rPr>
          <w:b/>
        </w:rPr>
        <w:t>SECTION 6.2: TERMS</w:t>
      </w:r>
      <w:r w:rsidR="00913E54">
        <w:br/>
      </w:r>
      <w:r w:rsidR="00913E54">
        <w:br/>
      </w:r>
      <w:r w:rsidR="00781191">
        <w:rPr>
          <w:b/>
        </w:rPr>
        <w:t>6.2.3</w:t>
      </w:r>
      <w:r w:rsidR="00781191">
        <w:rPr>
          <w:b/>
        </w:rPr>
        <w:tab/>
      </w:r>
      <w:r w:rsidR="00781191">
        <w:rPr>
          <w:b/>
        </w:rPr>
        <w:tab/>
      </w:r>
      <w:r w:rsidRPr="000B3F07">
        <w:rPr>
          <w:b/>
        </w:rPr>
        <w:t>Legal Authority</w:t>
      </w:r>
      <w:r w:rsidRPr="000B3F07">
        <w:rPr>
          <w:b/>
        </w:rPr>
        <w:tab/>
      </w:r>
      <w:r w:rsidR="00781191">
        <w:rPr>
          <w:b/>
        </w:rPr>
        <w:t xml:space="preserve"> (</w:t>
      </w:r>
      <w:r w:rsidRPr="000B3F07">
        <w:rPr>
          <w:b/>
        </w:rPr>
        <w:t>09/2020</w:t>
      </w:r>
      <w:r w:rsidR="00781191">
        <w:rPr>
          <w:b/>
        </w:rPr>
        <w:t>)</w:t>
      </w:r>
      <w:r w:rsidR="00781191">
        <w:t xml:space="preserve"> </w:t>
      </w:r>
      <w:r w:rsidR="00977611" w:rsidRPr="000B3F07">
        <w:rPr>
          <w:vanish/>
          <w:color w:val="ED7D31" w:themeColor="accent2"/>
        </w:rPr>
        <w:t>This clause is required in all Easements</w:t>
      </w:r>
      <w:r w:rsidR="00E93B8B">
        <w:br/>
      </w:r>
      <w:r w:rsidR="00E93B8B">
        <w:br/>
      </w:r>
      <w:r>
        <w:t>This Easement is entered into under the authority of 49 U.S.C. 106(l) and (n), which authorize the Administrator of the FAA to enter into contracts, acquisitions of interests in real property, agreements, and other transactions on such terms and conditions as the Administrator determines necessary.</w:t>
      </w:r>
      <w:r w:rsidR="00781191">
        <w:br/>
      </w:r>
      <w:r w:rsidR="00781191">
        <w:br/>
      </w:r>
      <w:r w:rsidR="007B32E1" w:rsidRPr="007B32E1">
        <w:rPr>
          <w:b/>
          <w:color w:val="FF0000"/>
        </w:rPr>
        <w:lastRenderedPageBreak/>
        <w:t>6.2.6-2</w:t>
      </w:r>
      <w:r w:rsidR="00781191">
        <w:rPr>
          <w:b/>
          <w:color w:val="FF0000"/>
        </w:rPr>
        <w:tab/>
      </w:r>
      <w:r w:rsidR="00781191">
        <w:rPr>
          <w:b/>
          <w:color w:val="FF0000"/>
        </w:rPr>
        <w:tab/>
      </w:r>
      <w:r w:rsidR="007B32E1" w:rsidRPr="007B32E1">
        <w:rPr>
          <w:b/>
          <w:color w:val="FF0000"/>
        </w:rPr>
        <w:t xml:space="preserve"> Consideration (No Cost) Perpetual Easement </w:t>
      </w:r>
      <w:r w:rsidR="00781191">
        <w:rPr>
          <w:b/>
          <w:color w:val="FF0000"/>
        </w:rPr>
        <w:t>(</w:t>
      </w:r>
      <w:r w:rsidR="007B32E1" w:rsidRPr="007B32E1">
        <w:rPr>
          <w:b/>
          <w:color w:val="FF0000"/>
        </w:rPr>
        <w:t>09/2020</w:t>
      </w:r>
      <w:r w:rsidR="00781191">
        <w:rPr>
          <w:b/>
          <w:color w:val="FF0000"/>
        </w:rPr>
        <w:t xml:space="preserve">) </w:t>
      </w:r>
      <w:r w:rsidR="00977611" w:rsidRPr="007B32E1">
        <w:rPr>
          <w:rFonts w:eastAsia="Times New Roman" w:cstheme="minorHAnsi"/>
          <w:vanish/>
          <w:color w:val="ED7D31" w:themeColor="accent2"/>
        </w:rPr>
        <w:t>This clause is required in when applicable in Perpetual Easements where no monetary consideration is paid.  Remove if 6.2.6-5 is used.</w:t>
      </w:r>
      <w:r w:rsidR="00781191">
        <w:br/>
      </w:r>
      <w:r w:rsidR="00781191">
        <w:br/>
      </w:r>
      <w:r w:rsidR="007B32E1" w:rsidRPr="0091606B">
        <w:rPr>
          <w:rFonts w:eastAsia="Times New Roman" w:cstheme="minorHAnsi"/>
        </w:rPr>
        <w:t>The Government shall pay the Grantor no monetary consideration for this easement. It is mutually agreed that the rights extended to the Government herein are in consideration of the obligations assumed by the Government in its establishment, operation and maintenance of facilities upon the premises subject to this easement.</w:t>
      </w:r>
      <w:r w:rsidR="00977611">
        <w:rPr>
          <w:rFonts w:eastAsia="Times New Roman" w:cstheme="minorHAnsi"/>
        </w:rPr>
        <w:br/>
      </w:r>
    </w:p>
    <w:p w14:paraId="25F3DD85" w14:textId="3CD39436" w:rsidR="00B75E89" w:rsidRDefault="00F74671" w:rsidP="000B3F07">
      <w:r>
        <w:rPr>
          <w:vanish/>
          <w:color w:val="ED7D31" w:themeColor="accent2"/>
        </w:rPr>
        <w:t>OR</w:t>
      </w:r>
      <w:r w:rsidR="00781191">
        <w:rPr>
          <w:vanish/>
          <w:color w:val="ED7D31" w:themeColor="accent2"/>
        </w:rPr>
        <w:br/>
      </w:r>
      <w:r w:rsidR="00781191">
        <w:rPr>
          <w:vanish/>
          <w:color w:val="ED7D31" w:themeColor="accent2"/>
        </w:rPr>
        <w:br/>
      </w:r>
      <w:r w:rsidR="000B3F07" w:rsidRPr="00F74671">
        <w:rPr>
          <w:b/>
          <w:color w:val="FF0000"/>
        </w:rPr>
        <w:t xml:space="preserve">6.2.6-5 </w:t>
      </w:r>
      <w:r w:rsidR="000B3F07" w:rsidRPr="00F74671">
        <w:rPr>
          <w:b/>
          <w:color w:val="FF0000"/>
        </w:rPr>
        <w:tab/>
      </w:r>
      <w:r w:rsidR="00E93B8B">
        <w:rPr>
          <w:b/>
          <w:color w:val="FF0000"/>
        </w:rPr>
        <w:tab/>
      </w:r>
      <w:r w:rsidR="000B3F07" w:rsidRPr="00F74671">
        <w:rPr>
          <w:b/>
          <w:color w:val="FF0000"/>
        </w:rPr>
        <w:t>Con</w:t>
      </w:r>
      <w:r w:rsidR="00781191">
        <w:rPr>
          <w:b/>
          <w:color w:val="FF0000"/>
        </w:rPr>
        <w:t>sideration (Perpetual Easement) (</w:t>
      </w:r>
      <w:r w:rsidR="000B3F07" w:rsidRPr="00F74671">
        <w:rPr>
          <w:b/>
          <w:color w:val="FF0000"/>
        </w:rPr>
        <w:t>09/2020</w:t>
      </w:r>
      <w:r w:rsidR="00781191" w:rsidRPr="00B07718">
        <w:rPr>
          <w:b/>
          <w:color w:val="FF0000"/>
        </w:rPr>
        <w:t>)</w:t>
      </w:r>
      <w:r w:rsidR="000B3F07" w:rsidRPr="00B07718">
        <w:tab/>
      </w:r>
      <w:r w:rsidR="00977611" w:rsidRPr="00B07718">
        <w:rPr>
          <w:vanish/>
          <w:color w:val="ED7D31" w:themeColor="accent2"/>
        </w:rPr>
        <w:t>This clause is required in all Perpetual Easements unless 6.2.6-1 Consideration (No Cost) is used.</w:t>
      </w:r>
      <w:r w:rsidR="00781191" w:rsidRPr="00B07718">
        <w:br/>
      </w:r>
      <w:r w:rsidR="00781191" w:rsidRPr="00B07718">
        <w:br/>
      </w:r>
      <w:r w:rsidR="000B3F07" w:rsidRPr="00B07718">
        <w:t>T</w:t>
      </w:r>
      <w:r w:rsidR="000B3F07">
        <w:t xml:space="preserve">he Government shall pay the Grantor for the use of the perpetual easement with a one-time payment in the sum of </w:t>
      </w:r>
      <w:r w:rsidR="000B3F07" w:rsidRPr="00F74671">
        <w:rPr>
          <w:highlight w:val="yellow"/>
        </w:rPr>
        <w:t>$ &lt;Dollar Amount&gt;.</w:t>
      </w:r>
      <w:r w:rsidR="000B3F07">
        <w:t xml:space="preserve"> Payment shall be made upon the execution of this Easement. The payment shall be directly deposited in accordance with the "Payment by Electronic Funds Transfer" clause in this Easement. Payment shall be considered paid on the day an electronic funds transfer is made.</w:t>
      </w:r>
      <w:r w:rsidR="00A638BF">
        <w:br/>
      </w:r>
      <w:r w:rsidR="00A638BF">
        <w:br/>
      </w:r>
      <w:r w:rsidR="00781191">
        <w:rPr>
          <w:b/>
        </w:rPr>
        <w:t>6.2.8</w:t>
      </w:r>
      <w:r w:rsidR="00781191">
        <w:rPr>
          <w:b/>
        </w:rPr>
        <w:tab/>
      </w:r>
      <w:r w:rsidR="00781191">
        <w:rPr>
          <w:b/>
        </w:rPr>
        <w:tab/>
      </w:r>
      <w:r w:rsidR="00E93B8B">
        <w:rPr>
          <w:b/>
        </w:rPr>
        <w:t xml:space="preserve">Binding Effect </w:t>
      </w:r>
      <w:r w:rsidR="00781191">
        <w:rPr>
          <w:b/>
        </w:rPr>
        <w:t xml:space="preserve">(09/2020) </w:t>
      </w:r>
      <w:r w:rsidR="00977611" w:rsidRPr="009156BF">
        <w:rPr>
          <w:vanish/>
          <w:color w:val="ED7D31" w:themeColor="accent2"/>
        </w:rPr>
        <w:t>This clause is required in all Easements</w:t>
      </w:r>
      <w:r w:rsidR="00781191" w:rsidRPr="00A638BF">
        <w:rPr>
          <w:color w:val="ED7D31" w:themeColor="accent2"/>
        </w:rPr>
        <w:br/>
      </w:r>
      <w:r w:rsidR="00781191" w:rsidRPr="00A638BF">
        <w:rPr>
          <w:color w:val="ED7D31" w:themeColor="accent2"/>
        </w:rPr>
        <w:br/>
      </w:r>
      <w:r w:rsidR="009156BF">
        <w:t>The provisions of this Easement shall run with the land, and be binding upon, and for the benefit of, the parties and their successors and assigns.  In the event of any sale or transfer of ownership of the Easement property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r w:rsidR="009156BF" w:rsidRPr="00B07718">
        <w:tab/>
      </w:r>
      <w:r w:rsidR="00B07718">
        <w:br/>
      </w:r>
      <w:r w:rsidR="00B07718">
        <w:lastRenderedPageBreak/>
        <w:br/>
      </w:r>
      <w:r w:rsidR="000B3F07" w:rsidRPr="00B07718">
        <w:rPr>
          <w:b/>
        </w:rPr>
        <w:t>6</w:t>
      </w:r>
      <w:r w:rsidR="000B3F07" w:rsidRPr="00F74671">
        <w:rPr>
          <w:b/>
        </w:rPr>
        <w:t>.2.15</w:t>
      </w:r>
      <w:r w:rsidR="000B3F07" w:rsidRPr="00F74671">
        <w:rPr>
          <w:b/>
        </w:rPr>
        <w:tab/>
      </w:r>
      <w:r w:rsidR="00781191">
        <w:rPr>
          <w:b/>
        </w:rPr>
        <w:tab/>
      </w:r>
      <w:r w:rsidR="000B3F07" w:rsidRPr="00F74671">
        <w:rPr>
          <w:b/>
        </w:rPr>
        <w:t>Abandonment by Gra</w:t>
      </w:r>
      <w:r w:rsidR="00913E54">
        <w:rPr>
          <w:b/>
        </w:rPr>
        <w:t xml:space="preserve">ntee/Right Reversion in Grantor </w:t>
      </w:r>
      <w:r w:rsidR="00781191">
        <w:rPr>
          <w:b/>
        </w:rPr>
        <w:t>(</w:t>
      </w:r>
      <w:r w:rsidR="000B3F07" w:rsidRPr="00F74671">
        <w:rPr>
          <w:b/>
        </w:rPr>
        <w:t>09/20</w:t>
      </w:r>
      <w:r w:rsidR="000B3F07" w:rsidRPr="00B07718">
        <w:rPr>
          <w:b/>
        </w:rPr>
        <w:t>20</w:t>
      </w:r>
      <w:r w:rsidR="00781191" w:rsidRPr="00B07718">
        <w:rPr>
          <w:b/>
        </w:rPr>
        <w:t>)</w:t>
      </w:r>
      <w:r w:rsidR="00781191" w:rsidRPr="00B07718">
        <w:t xml:space="preserve"> </w:t>
      </w:r>
      <w:r w:rsidR="00977611" w:rsidRPr="00B07718">
        <w:rPr>
          <w:vanish/>
          <w:color w:val="ED7D31" w:themeColor="accent2"/>
        </w:rPr>
        <w:t>This clause is required in all Perpetual Easements</w:t>
      </w:r>
      <w:r w:rsidR="00B07718">
        <w:rPr>
          <w:vanish/>
          <w:color w:val="ED7D31" w:themeColor="accent2"/>
        </w:rPr>
        <w:t>.</w:t>
      </w:r>
      <w:r w:rsidR="00781191" w:rsidRPr="00B07718">
        <w:br/>
      </w:r>
      <w:r w:rsidR="00781191" w:rsidRPr="00B07718">
        <w:br/>
      </w:r>
      <w:r w:rsidR="000B3F07" w:rsidRPr="00B07718">
        <w:t>T</w:t>
      </w:r>
      <w:r w:rsidR="000B3F07">
        <w:t>he parties intend the duration of this Easement to be perpetual.  However, if the Grantee abandons the use of the Easement Area for the purposes set forth herein, this Easement shall cease and all rights granted herein shall terminate and revert to the Grantor, or to the Grantor’s successors, heirs, or assigns</w:t>
      </w:r>
      <w:r w:rsidR="000B3F07" w:rsidRPr="00B07718">
        <w:t>.</w:t>
      </w:r>
      <w:r w:rsidR="000B3F07" w:rsidRPr="00B07718">
        <w:tab/>
      </w:r>
      <w:r w:rsidR="00781191" w:rsidRPr="00B07718">
        <w:br/>
      </w:r>
      <w:r w:rsidR="00781191" w:rsidRPr="00B07718">
        <w:br/>
      </w:r>
      <w:r w:rsidR="00B07718" w:rsidRPr="00B07718">
        <w:rPr>
          <w:b/>
        </w:rPr>
        <w:t>6</w:t>
      </w:r>
      <w:r w:rsidR="00B07718">
        <w:rPr>
          <w:b/>
        </w:rPr>
        <w:t>.2.16-1</w:t>
      </w:r>
      <w:r w:rsidR="00B07718">
        <w:rPr>
          <w:b/>
        </w:rPr>
        <w:tab/>
      </w:r>
      <w:r w:rsidR="00781191">
        <w:rPr>
          <w:b/>
        </w:rPr>
        <w:t>Grantor’s Successors (</w:t>
      </w:r>
      <w:r w:rsidR="000B3F07" w:rsidRPr="00F74671">
        <w:rPr>
          <w:b/>
        </w:rPr>
        <w:t>09/2020</w:t>
      </w:r>
      <w:r w:rsidR="00781191">
        <w:rPr>
          <w:b/>
        </w:rPr>
        <w:t>)</w:t>
      </w:r>
      <w:r w:rsidR="000B3F07">
        <w:tab/>
      </w:r>
      <w:r w:rsidR="00977611" w:rsidRPr="00F74671">
        <w:rPr>
          <w:vanish/>
          <w:color w:val="ED7D31" w:themeColor="accent2"/>
        </w:rPr>
        <w:t>This clause is required in all easements to protect the lease rights of the Government in case of change in ownership of the property.  Note there is alternate version of this clause for leases.</w:t>
      </w:r>
      <w:r w:rsidR="00781191">
        <w:rPr>
          <w:vanish/>
          <w:color w:val="ED7D31" w:themeColor="accent2"/>
        </w:rPr>
        <w:br/>
      </w:r>
      <w:r w:rsidR="00781191">
        <w:rPr>
          <w:vanish/>
          <w:color w:val="ED7D31" w:themeColor="accent2"/>
        </w:rPr>
        <w:br/>
      </w:r>
    </w:p>
    <w:p w14:paraId="5B2816A1" w14:textId="601F25A4" w:rsidR="000B3F07" w:rsidRPr="00B07718" w:rsidRDefault="000B3F07" w:rsidP="000B3F07">
      <w:pPr>
        <w:rPr>
          <w:b/>
        </w:rPr>
      </w:pPr>
      <w:r>
        <w:t xml:space="preserve">The terms and provisions of this Easement and the conditions herein bind the Grantor and the Grantor's heirs, executors, administrators, successors, and assigns. </w:t>
      </w:r>
      <w:r w:rsidR="00B07718">
        <w:br/>
      </w:r>
      <w:r w:rsidR="00B07718">
        <w:br/>
      </w:r>
      <w:r w:rsidR="002E34A3" w:rsidRPr="00B07718">
        <w:rPr>
          <w:b/>
        </w:rPr>
        <w:t>S</w:t>
      </w:r>
      <w:r w:rsidR="002E34A3">
        <w:rPr>
          <w:b/>
        </w:rPr>
        <w:t>ECTION 6.3- GENERAL CLAUSES</w:t>
      </w:r>
      <w:r w:rsidR="00B07718">
        <w:rPr>
          <w:b/>
        </w:rPr>
        <w:br/>
      </w:r>
      <w:r w:rsidR="00B07718">
        <w:rPr>
          <w:b/>
        </w:rPr>
        <w:br/>
      </w:r>
      <w:r w:rsidRPr="00B07718">
        <w:rPr>
          <w:b/>
        </w:rPr>
        <w:t>3</w:t>
      </w:r>
      <w:r w:rsidRPr="00F74671">
        <w:rPr>
          <w:b/>
        </w:rPr>
        <w:t>.2.5-1</w:t>
      </w:r>
      <w:r w:rsidRPr="00F74671">
        <w:rPr>
          <w:b/>
        </w:rPr>
        <w:tab/>
      </w:r>
      <w:r w:rsidR="00781191">
        <w:rPr>
          <w:b/>
        </w:rPr>
        <w:tab/>
      </w:r>
      <w:r w:rsidRPr="00F74671">
        <w:rPr>
          <w:b/>
        </w:rPr>
        <w:t>Officials Not To Benefit</w:t>
      </w:r>
      <w:r w:rsidRPr="00F74671">
        <w:rPr>
          <w:b/>
        </w:rPr>
        <w:tab/>
      </w:r>
      <w:r w:rsidR="00781191">
        <w:rPr>
          <w:b/>
        </w:rPr>
        <w:t xml:space="preserve"> (</w:t>
      </w:r>
      <w:r w:rsidRPr="00F74671">
        <w:rPr>
          <w:b/>
        </w:rPr>
        <w:t>09/2020</w:t>
      </w:r>
      <w:r w:rsidR="00781191" w:rsidRPr="00B07718">
        <w:rPr>
          <w:b/>
        </w:rPr>
        <w:t>)</w:t>
      </w:r>
      <w:r w:rsidR="00781191" w:rsidRPr="00B07718">
        <w:t xml:space="preserve"> </w:t>
      </w:r>
      <w:r w:rsidR="00977611" w:rsidRPr="00B07718">
        <w:rPr>
          <w:vanish/>
          <w:color w:val="ED7D31" w:themeColor="accent2"/>
        </w:rPr>
        <w:t>Must be used in all SIRs and contracts (in accordance with 41 U.S.C. 22).</w:t>
      </w:r>
      <w:r w:rsidR="00781191" w:rsidRPr="00B07718">
        <w:br/>
      </w:r>
      <w:r w:rsidR="00781191" w:rsidRPr="00B07718">
        <w:br/>
      </w:r>
      <w:r w:rsidRPr="00B07718">
        <w:t>N</w:t>
      </w:r>
      <w:r>
        <w:t>o member of or delegate to Congress, or resident commissioner, shall be admitted to any share or part of this contract, or to any benefit arising from it. However, this clause does not apply to this contract to the extent that this contract is made with a corporation for the corporation's general benefit.</w:t>
      </w:r>
      <w:r w:rsidRPr="00B07718">
        <w:tab/>
      </w:r>
      <w:r w:rsidR="00B07718">
        <w:br/>
      </w:r>
      <w:r w:rsidR="00B07718">
        <w:br/>
      </w:r>
      <w:r w:rsidRPr="00B07718">
        <w:rPr>
          <w:b/>
        </w:rPr>
        <w:t>3</w:t>
      </w:r>
      <w:r w:rsidRPr="00F74671">
        <w:rPr>
          <w:b/>
        </w:rPr>
        <w:t xml:space="preserve">.10.1-22  </w:t>
      </w:r>
      <w:r w:rsidRPr="00F74671">
        <w:rPr>
          <w:b/>
        </w:rPr>
        <w:tab/>
        <w:t>Contra</w:t>
      </w:r>
      <w:r w:rsidR="00781191">
        <w:rPr>
          <w:b/>
        </w:rPr>
        <w:t>cting Officer's Representative (</w:t>
      </w:r>
      <w:r w:rsidRPr="00F74671">
        <w:rPr>
          <w:b/>
        </w:rPr>
        <w:t>09/2020</w:t>
      </w:r>
      <w:r w:rsidR="00781191" w:rsidRPr="007C6CB6">
        <w:rPr>
          <w:b/>
        </w:rPr>
        <w:t>)</w:t>
      </w:r>
      <w:r w:rsidRPr="007C6CB6">
        <w:tab/>
      </w:r>
      <w:r w:rsidR="00977611" w:rsidRPr="007C6CB6">
        <w:rPr>
          <w:vanish/>
          <w:color w:val="ED7D31" w:themeColor="accent2"/>
        </w:rPr>
        <w:t>This clause is optional in all real estate contracts and may be used at the RECO's discretion when a COR is appointed.</w:t>
      </w:r>
      <w:r w:rsidR="00781191" w:rsidRPr="007C6CB6">
        <w:br/>
      </w:r>
      <w:r w:rsidR="00781191" w:rsidRPr="007C6CB6">
        <w:br/>
      </w:r>
      <w:r w:rsidRPr="007C6CB6">
        <w:t>(</w:t>
      </w:r>
      <w:r>
        <w:t xml:space="preserve">a) The Contracting Officer may designate other Government personnel </w:t>
      </w:r>
      <w:r>
        <w:lastRenderedPageBreak/>
        <w:t>(known as the Contracting Officer's Representative) to act as his or her authorized representative for contract administration functions which do not involve changes to the scope, price, schedule, or terms and conditions of the contract. The designation will be in writing, signed by the Contracting Officer, and will set forth the authorities and limitations of the representative(s) under the contract. Such designation will not contain authority to sign contractual documents, order contract changes, modify contract terms, or create any commitment or liability on the part of the Government different from that set forth in the contract.</w:t>
      </w:r>
    </w:p>
    <w:p w14:paraId="70ABF620" w14:textId="1386CA77" w:rsidR="000B3F07" w:rsidRDefault="000B3F07" w:rsidP="000B3F07">
      <w:r>
        <w:t>(b) The Contractor shall immediately contact the Contracting Officer if there is any question regarding the authority of an individual to act on behalf of the Contracting Officer under this contract."</w:t>
      </w:r>
      <w:r>
        <w:tab/>
      </w:r>
      <w:r w:rsidR="00781191">
        <w:br/>
      </w:r>
      <w:r w:rsidR="00781191">
        <w:br/>
      </w:r>
      <w:r w:rsidRPr="00F74671">
        <w:rPr>
          <w:b/>
        </w:rPr>
        <w:t>6.3.1</w:t>
      </w:r>
      <w:r w:rsidRPr="00F74671">
        <w:rPr>
          <w:b/>
        </w:rPr>
        <w:tab/>
      </w:r>
      <w:r w:rsidR="00781191">
        <w:rPr>
          <w:b/>
        </w:rPr>
        <w:tab/>
      </w:r>
      <w:r w:rsidRPr="00F74671">
        <w:rPr>
          <w:b/>
        </w:rPr>
        <w:t>Rights Reserved in the Grantor</w:t>
      </w:r>
      <w:r w:rsidRPr="00F74671">
        <w:rPr>
          <w:b/>
        </w:rPr>
        <w:tab/>
      </w:r>
      <w:r w:rsidR="00781191">
        <w:rPr>
          <w:b/>
        </w:rPr>
        <w:t>(</w:t>
      </w:r>
      <w:r w:rsidRPr="00F74671">
        <w:rPr>
          <w:b/>
        </w:rPr>
        <w:t>09/2020</w:t>
      </w:r>
      <w:r w:rsidR="00781191">
        <w:rPr>
          <w:b/>
        </w:rPr>
        <w:t>)</w:t>
      </w:r>
      <w:r w:rsidR="00781191">
        <w:t xml:space="preserve"> </w:t>
      </w:r>
      <w:r w:rsidR="00977611" w:rsidRPr="00F74671">
        <w:rPr>
          <w:vanish/>
          <w:color w:val="ED7D31" w:themeColor="accent2"/>
        </w:rPr>
        <w:t>This clause is required in all Perpetual Easements</w:t>
      </w:r>
      <w:r w:rsidR="00781191">
        <w:br/>
      </w:r>
      <w:r w:rsidR="00781191">
        <w:br/>
      </w:r>
      <w:r>
        <w:t xml:space="preserve">The Grantor reserves the following rights in the Easement Area, subject to the rights, title, and interest of the Government conveyed by this easement:   </w:t>
      </w:r>
    </w:p>
    <w:p w14:paraId="100E0D5C" w14:textId="77777777" w:rsidR="000B3F07" w:rsidRDefault="000B3F07" w:rsidP="000B3F07">
      <w:r>
        <w:t>A. Title:  Record title, in addition to the Grantor’s right to convey, transfer, and otherwise alienate title to these rights reserved.</w:t>
      </w:r>
    </w:p>
    <w:p w14:paraId="06232CE9" w14:textId="77777777" w:rsidR="000B3F07" w:rsidRDefault="000B3F07" w:rsidP="000B3F07">
      <w:r>
        <w:t>B. Control of Access:  The right to prevent trespass and control access by the general public subject to the operation of State and Federal law.</w:t>
      </w:r>
    </w:p>
    <w:p w14:paraId="0E7E99C0" w14:textId="77777777" w:rsidR="000B3F07" w:rsidRDefault="000B3F07" w:rsidP="000B3F07">
      <w:r>
        <w:t xml:space="preserve">C. Subsurface Resources:  The right to oil, gas, minerals, and geothermal resources underlying the Easement Area, provided that any drilling or mining activities are to be located outside the boundaries of the Easement Area, and, provided further, that such drilling or mining activities do not endanger or interfere with Government’s use of the easement area.  In the </w:t>
      </w:r>
      <w:r>
        <w:lastRenderedPageBreak/>
        <w:t>event that Government determines that Grantor’s drilling or mining operations interfere with Government’s rights as holder of this Easement, all mining or drilling activities will be expressly prohibited and shall cease immediately.</w:t>
      </w:r>
    </w:p>
    <w:p w14:paraId="7FEE6628" w14:textId="16AC4939" w:rsidR="000B3F07" w:rsidRDefault="000B3F07" w:rsidP="000B3F07">
      <w:r>
        <w:t xml:space="preserve">D. Water Uses and Water Rights:  The right to water uses and water rights identified as reserved to the Grantor in </w:t>
      </w:r>
      <w:r w:rsidRPr="00F74671">
        <w:rPr>
          <w:highlight w:val="yellow"/>
        </w:rPr>
        <w:t>&lt;insert name of document&gt;</w:t>
      </w:r>
      <w:r>
        <w:t xml:space="preserve"> which is attached hereto and incorporated herein. "</w:t>
      </w:r>
      <w:r>
        <w:tab/>
      </w:r>
      <w:r w:rsidR="00781191">
        <w:br/>
      </w:r>
      <w:r w:rsidR="00781191">
        <w:br/>
      </w:r>
      <w:r w:rsidRPr="00F74671">
        <w:rPr>
          <w:b/>
        </w:rPr>
        <w:t>6.3.2</w:t>
      </w:r>
      <w:r w:rsidRPr="00F74671">
        <w:rPr>
          <w:b/>
        </w:rPr>
        <w:tab/>
      </w:r>
      <w:r w:rsidR="00781191">
        <w:rPr>
          <w:b/>
        </w:rPr>
        <w:tab/>
      </w:r>
      <w:r w:rsidRPr="00F74671">
        <w:rPr>
          <w:b/>
        </w:rPr>
        <w:t>Duties</w:t>
      </w:r>
      <w:r w:rsidR="00781191">
        <w:rPr>
          <w:b/>
        </w:rPr>
        <w:t xml:space="preserve"> and Obligations of the Grantor (</w:t>
      </w:r>
      <w:r w:rsidRPr="00F74671">
        <w:rPr>
          <w:b/>
        </w:rPr>
        <w:t>09/2020</w:t>
      </w:r>
      <w:r w:rsidR="00781191">
        <w:rPr>
          <w:b/>
        </w:rPr>
        <w:t xml:space="preserve">) </w:t>
      </w:r>
      <w:r w:rsidR="00977611" w:rsidRPr="00F74671">
        <w:rPr>
          <w:vanish/>
          <w:color w:val="ED7D31" w:themeColor="accent2"/>
        </w:rPr>
        <w:t>This clause is required in all Perpetual Easements</w:t>
      </w:r>
      <w:r w:rsidR="00781191">
        <w:br/>
      </w:r>
      <w:r w:rsidR="00781191">
        <w:br/>
      </w:r>
      <w:r>
        <w:t xml:space="preserve">Without otherwise limiting the rights of the Government acquired herein, the Grantor shall comply with all terms and conditions of this Easement, including the following: </w:t>
      </w:r>
    </w:p>
    <w:p w14:paraId="77D21952" w14:textId="77777777" w:rsidR="000B3F07" w:rsidRDefault="000B3F07" w:rsidP="000B3F07">
      <w: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p>
    <w:p w14:paraId="52224451" w14:textId="77777777" w:rsidR="000B3F07" w:rsidRDefault="000B3F07" w:rsidP="000B3F07">
      <w: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p>
    <w:p w14:paraId="07A3B610" w14:textId="77777777" w:rsidR="000B3F07" w:rsidRDefault="000B3F07" w:rsidP="000B3F07">
      <w:r>
        <w:t>C. Protection of Water Uses and Water Rights:  To the extent applicable, or to the extent required by law, the Grantor shall undertake any and all actions necessary to protect any water rights and water uses for easement purposes.</w:t>
      </w:r>
    </w:p>
    <w:p w14:paraId="2E8C4719" w14:textId="77777777" w:rsidR="000B3F07" w:rsidRDefault="000B3F07" w:rsidP="000B3F07">
      <w:r>
        <w:lastRenderedPageBreak/>
        <w:t>D. Taxes:  The Grantor shall pay any and all real property and other taxes and assessments which may be levied against the Easement Area, if any.</w:t>
      </w:r>
    </w:p>
    <w:p w14:paraId="56906844" w14:textId="77777777" w:rsidR="000B3F07" w:rsidRDefault="000B3F07" w:rsidP="000B3F07">
      <w:r>
        <w:t>E. Reporting of Adverse Events/Conditions:  The Grantor shall report to the Government any conditions or events which may adversely affect the easement area or the Government’s use thereof.</w:t>
      </w:r>
    </w:p>
    <w:p w14:paraId="7CFCDEE7" w14:textId="77777777" w:rsidR="000B3F07" w:rsidRDefault="000B3F07" w:rsidP="000B3F07">
      <w: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p>
    <w:p w14:paraId="46861953" w14:textId="22134076" w:rsidR="000B3F07" w:rsidRDefault="000B3F07" w:rsidP="000B3F07">
      <w: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r w:rsidR="00781191">
        <w:br/>
      </w:r>
      <w:r w:rsidR="00781191">
        <w:br/>
      </w:r>
      <w:r w:rsidRPr="00F74671">
        <w:rPr>
          <w:b/>
        </w:rPr>
        <w:t>6.3.3</w:t>
      </w:r>
      <w:r w:rsidRPr="00F74671">
        <w:rPr>
          <w:b/>
        </w:rPr>
        <w:tab/>
      </w:r>
      <w:r w:rsidR="00781191">
        <w:rPr>
          <w:b/>
        </w:rPr>
        <w:tab/>
        <w:t>Compatible Uses by Grantor (</w:t>
      </w:r>
      <w:r w:rsidRPr="00F74671">
        <w:rPr>
          <w:b/>
        </w:rPr>
        <w:t>09/2020</w:t>
      </w:r>
      <w:r w:rsidR="00781191">
        <w:rPr>
          <w:b/>
        </w:rPr>
        <w:t>)</w:t>
      </w:r>
      <w:r>
        <w:tab/>
      </w:r>
      <w:r w:rsidR="00977611" w:rsidRPr="00F74671">
        <w:rPr>
          <w:vanish/>
          <w:color w:val="ED7D31" w:themeColor="accent2"/>
        </w:rPr>
        <w:t>This clause is required in all Perpetual Easements</w:t>
      </w:r>
      <w:r w:rsidR="00781191">
        <w:br/>
      </w:r>
      <w:r w:rsidR="00781191">
        <w:br/>
      </w:r>
      <w:r>
        <w:t>The Government may authorize in writing, and subject to such terms, conditions, and limitations that the Government may prescribe, in its sole discretion, the compatible use of the Easement Area by the Grantor.</w:t>
      </w:r>
      <w:r>
        <w:tab/>
      </w:r>
      <w:r w:rsidR="00781191">
        <w:br/>
      </w:r>
      <w:r w:rsidR="00781191">
        <w:br/>
      </w:r>
      <w:r w:rsidRPr="00F74671">
        <w:rPr>
          <w:b/>
        </w:rPr>
        <w:lastRenderedPageBreak/>
        <w:t>6.3.4</w:t>
      </w:r>
      <w:r w:rsidRPr="00F74671">
        <w:rPr>
          <w:b/>
        </w:rPr>
        <w:tab/>
      </w:r>
      <w:r w:rsidR="00781191">
        <w:rPr>
          <w:b/>
        </w:rPr>
        <w:tab/>
        <w:t>Rights of the Government (</w:t>
      </w:r>
      <w:r w:rsidRPr="00F74671">
        <w:rPr>
          <w:b/>
        </w:rPr>
        <w:t>09/2020</w:t>
      </w:r>
      <w:r w:rsidR="00781191">
        <w:rPr>
          <w:b/>
        </w:rPr>
        <w:t>)</w:t>
      </w:r>
      <w:r w:rsidR="00781191">
        <w:t xml:space="preserve"> </w:t>
      </w:r>
      <w:r w:rsidR="00977611" w:rsidRPr="00F74671">
        <w:rPr>
          <w:vanish/>
          <w:color w:val="ED7D31" w:themeColor="accent2"/>
        </w:rPr>
        <w:t>This clause is required in all Perpetual Easements</w:t>
      </w:r>
      <w:r w:rsidR="005416B9">
        <w:br/>
      </w:r>
      <w:r w:rsidR="005416B9">
        <w:br/>
      </w:r>
      <w:r>
        <w:t>The rights of the Government include:</w:t>
      </w:r>
    </w:p>
    <w:p w14:paraId="21865195" w14:textId="77777777" w:rsidR="000B3F07" w:rsidRDefault="000B3F07" w:rsidP="000B3F07">
      <w:r>
        <w:t>A. Management of the Easement:  The Government may delegate all or part of the management, monitoring, or enforcement responsibilities set forth in this easement to any entity that the Government determines appropriate.</w:t>
      </w:r>
    </w:p>
    <w:p w14:paraId="38F47F18" w14:textId="59B39245" w:rsidR="000B3F07" w:rsidRDefault="000B3F07" w:rsidP="000B3F07">
      <w:r>
        <w:t xml:space="preserve">B. Modification or Termination:  This easement may be modified or terminated by the Government in its sole and absolute discretion.  In the event of termination of the easement by Government, the Government shall have no obligation to restore and/or rehabilitate, either wholly or partially, the property which is the subject matter of this agreement. The Government shall terminate by delivering to the Grantor a written notice specifying the effective date of the termination.  The termination notice will be delivered at least </w:t>
      </w:r>
      <w:r w:rsidRPr="00795706">
        <w:rPr>
          <w:highlight w:val="yellow"/>
        </w:rPr>
        <w:t>&lt;insert # of days&gt;</w:t>
      </w:r>
      <w:r>
        <w:t xml:space="preserve"> days before the effective termination date.</w:t>
      </w:r>
    </w:p>
    <w:p w14:paraId="1D06E687" w14:textId="3F2FF5B5" w:rsidR="000B3F07" w:rsidRPr="00B07718" w:rsidRDefault="000B3F07" w:rsidP="000B3F07">
      <w:r>
        <w:t>C. Title to Improvements: Title to the improvements constructed for use by the Government during the life of this easement, if any, shall be in the name of the Government.</w:t>
      </w:r>
      <w:r w:rsidR="005416B9">
        <w:br/>
      </w:r>
      <w:r w:rsidR="005416B9">
        <w:br/>
      </w:r>
      <w:r w:rsidRPr="00F74671">
        <w:rPr>
          <w:b/>
        </w:rPr>
        <w:t>6.3.25</w:t>
      </w:r>
      <w:r w:rsidRPr="00F74671">
        <w:rPr>
          <w:b/>
        </w:rPr>
        <w:tab/>
      </w:r>
      <w:r w:rsidR="005416B9">
        <w:rPr>
          <w:b/>
        </w:rPr>
        <w:tab/>
        <w:t>Quiet Enjoyment (</w:t>
      </w:r>
      <w:r w:rsidRPr="00F74671">
        <w:rPr>
          <w:b/>
        </w:rPr>
        <w:t>09/2020</w:t>
      </w:r>
      <w:r w:rsidR="005416B9">
        <w:rPr>
          <w:b/>
        </w:rPr>
        <w:t>)</w:t>
      </w:r>
      <w:r w:rsidR="005416B9">
        <w:t xml:space="preserve"> </w:t>
      </w:r>
      <w:r w:rsidR="00977611" w:rsidRPr="00F74671">
        <w:rPr>
          <w:vanish/>
          <w:color w:val="ED7D31" w:themeColor="accent2"/>
        </w:rPr>
        <w:t>This clause is required in all land leases and easements under the basic contracting principle to protect the FAA's full rights to the property.</w:t>
      </w:r>
      <w:r w:rsidR="00A638BF">
        <w:br/>
      </w:r>
      <w:r w:rsidR="00A638BF">
        <w:br/>
      </w:r>
      <w:r>
        <w:t>The Lessor warrants that they have good and valid title to the premises, and rights of ingress and egress, and warrants and covenants to defend the Government’s use and enjoyment of said premises against third party claims.</w:t>
      </w:r>
      <w:r>
        <w:tab/>
      </w:r>
      <w:r w:rsidR="00E041C2">
        <w:br/>
      </w:r>
      <w:r w:rsidR="00E041C2">
        <w:br/>
      </w:r>
      <w:r w:rsidRPr="00F74671">
        <w:rPr>
          <w:b/>
        </w:rPr>
        <w:t>6.3.29-1</w:t>
      </w:r>
      <w:r w:rsidRPr="00F74671">
        <w:rPr>
          <w:b/>
        </w:rPr>
        <w:tab/>
      </w:r>
      <w:r w:rsidR="00E93B8B">
        <w:rPr>
          <w:b/>
        </w:rPr>
        <w:t>Integrated Agreement (Easement) (</w:t>
      </w:r>
      <w:r w:rsidRPr="00F74671">
        <w:rPr>
          <w:b/>
        </w:rPr>
        <w:t>09/2020</w:t>
      </w:r>
      <w:r w:rsidR="00E93B8B">
        <w:rPr>
          <w:b/>
        </w:rPr>
        <w:t>)</w:t>
      </w:r>
      <w:r w:rsidR="00E93B8B">
        <w:t xml:space="preserve"> </w:t>
      </w:r>
      <w:r w:rsidR="00977611" w:rsidRPr="00F74671">
        <w:rPr>
          <w:vanish/>
          <w:color w:val="ED7D31" w:themeColor="accent2"/>
        </w:rPr>
        <w:t>This clause is required in all easements</w:t>
      </w:r>
      <w:r w:rsidR="00977611">
        <w:t>.</w:t>
      </w:r>
      <w:r w:rsidR="00E93B8B">
        <w:br/>
      </w:r>
      <w:r w:rsidR="00E93B8B">
        <w:lastRenderedPageBreak/>
        <w:br/>
      </w:r>
      <w:r>
        <w:t>This Easement, upon execution, contains the entire agreement of the parties, and</w:t>
      </w:r>
      <w:r w:rsidR="00F74671">
        <w:t xml:space="preserve"> no prior written or oral agree</w:t>
      </w:r>
      <w:r>
        <w:t>ment, express or implied shall be admissible to contradict t</w:t>
      </w:r>
      <w:r w:rsidR="00F74671">
        <w:t>he provisions of this Easement.</w:t>
      </w:r>
      <w:r w:rsidR="00E93B8B">
        <w:br/>
      </w:r>
      <w:r w:rsidR="00E93B8B">
        <w:br/>
      </w:r>
      <w:r w:rsidRPr="00F74671">
        <w:rPr>
          <w:b/>
        </w:rPr>
        <w:t>6.3.33-3</w:t>
      </w:r>
      <w:r w:rsidRPr="00F74671">
        <w:rPr>
          <w:b/>
        </w:rPr>
        <w:tab/>
        <w:t xml:space="preserve">Covenant Against Contingent Fees </w:t>
      </w:r>
      <w:r w:rsidR="00E93B8B">
        <w:rPr>
          <w:b/>
        </w:rPr>
        <w:t>(Easement) (</w:t>
      </w:r>
      <w:r w:rsidRPr="00F74671">
        <w:rPr>
          <w:b/>
        </w:rPr>
        <w:t>09/2020</w:t>
      </w:r>
      <w:r w:rsidR="00E93B8B">
        <w:rPr>
          <w:b/>
        </w:rPr>
        <w:t>)</w:t>
      </w:r>
      <w:r w:rsidR="00E93B8B">
        <w:t xml:space="preserve"> </w:t>
      </w:r>
      <w:r w:rsidR="00977611" w:rsidRPr="00F74671">
        <w:rPr>
          <w:vanish/>
          <w:color w:val="ED7D31" w:themeColor="accent2"/>
        </w:rPr>
        <w:t>This clause is required in all easements.</w:t>
      </w:r>
      <w:r w:rsidR="00E93B8B">
        <w:br/>
      </w:r>
      <w:r w:rsidR="00E93B8B">
        <w:br/>
      </w:r>
      <w:r>
        <w:t>The Grantor warrants that no person or agency has been employed or retained to solicit or obtain this contract upon an agreement or understanding for a contingent fee, except a bona fide employee or agency. For breach or violation of this warranty, the Government shall have the right to annul this contract without liability or, in its discretion, to deduct from the contract price or consideration, or otherwise recover the full amount of the contingent fee.</w:t>
      </w:r>
      <w:r>
        <w:tab/>
      </w:r>
      <w:r w:rsidR="00E93B8B">
        <w:br/>
      </w:r>
      <w:r w:rsidR="00E93B8B">
        <w:br/>
      </w:r>
      <w:r w:rsidRPr="00F74671">
        <w:rPr>
          <w:b/>
        </w:rPr>
        <w:t>6.3.34</w:t>
      </w:r>
      <w:r w:rsidRPr="00F74671">
        <w:rPr>
          <w:b/>
        </w:rPr>
        <w:tab/>
      </w:r>
      <w:r w:rsidR="00E93B8B">
        <w:rPr>
          <w:b/>
        </w:rPr>
        <w:tab/>
        <w:t>RE Anti-Kickback (</w:t>
      </w:r>
      <w:r w:rsidRPr="00F74671">
        <w:rPr>
          <w:b/>
        </w:rPr>
        <w:t>09/2020</w:t>
      </w:r>
      <w:r w:rsidR="00E93B8B">
        <w:rPr>
          <w:b/>
        </w:rPr>
        <w:t>)</w:t>
      </w:r>
      <w:r w:rsidR="00E93B8B">
        <w:t xml:space="preserve"> </w:t>
      </w:r>
      <w:r w:rsidR="00977611" w:rsidRPr="00F74671">
        <w:rPr>
          <w:vanish/>
          <w:color w:val="ED7D31" w:themeColor="accent2"/>
        </w:rPr>
        <w:t>Required in all Real Estate Contracts.</w:t>
      </w:r>
      <w:r w:rsidR="00E93B8B">
        <w:br/>
      </w:r>
      <w:r w:rsidR="00E93B8B">
        <w:br/>
      </w:r>
      <w:r>
        <w:t xml:space="preserve">The Anti-Kickback Act of 1986 (41 U.S.C. 51-58), prohibits any person from (1) Providing or attempting to provide or offering to provide any kickback; (2) Soliciting, accepting, or attempting to accept any kickback; or (3) Including, directly or indirectly, the amount of any kickback in the contract price charged by a prime Contractor to the United States or in the contract price charged by a subcontractor to a </w:t>
      </w:r>
      <w:r w:rsidRPr="00F74671">
        <w:t>prime Contractor or higher tier subcontractor.</w:t>
      </w:r>
      <w:r w:rsidRPr="00F74671">
        <w:tab/>
      </w:r>
      <w:r w:rsidR="00E93B8B">
        <w:br/>
      </w:r>
      <w:r w:rsidR="00E93B8B">
        <w:br/>
      </w:r>
      <w:r w:rsidRPr="00F74671">
        <w:rPr>
          <w:b/>
        </w:rPr>
        <w:t>6.3.35</w:t>
      </w:r>
      <w:r w:rsidRPr="00F74671">
        <w:rPr>
          <w:b/>
        </w:rPr>
        <w:tab/>
      </w:r>
      <w:r w:rsidR="00E93B8B">
        <w:rPr>
          <w:b/>
        </w:rPr>
        <w:tab/>
      </w:r>
      <w:r w:rsidRPr="00F74671">
        <w:rPr>
          <w:b/>
        </w:rPr>
        <w:t>Examination of Records</w:t>
      </w:r>
      <w:r w:rsidRPr="00F74671">
        <w:rPr>
          <w:b/>
        </w:rPr>
        <w:tab/>
      </w:r>
      <w:r w:rsidR="00E93B8B">
        <w:rPr>
          <w:b/>
        </w:rPr>
        <w:t xml:space="preserve"> (</w:t>
      </w:r>
      <w:r w:rsidRPr="00F74671">
        <w:rPr>
          <w:b/>
        </w:rPr>
        <w:t>09/2020</w:t>
      </w:r>
      <w:r w:rsidR="00E93B8B">
        <w:rPr>
          <w:b/>
        </w:rPr>
        <w:t>)</w:t>
      </w:r>
      <w:r w:rsidR="00E93B8B">
        <w:t xml:space="preserve"> </w:t>
      </w:r>
      <w:r w:rsidR="00977611" w:rsidRPr="00F74671">
        <w:rPr>
          <w:vanish/>
          <w:color w:val="ED7D31" w:themeColor="accent2"/>
        </w:rPr>
        <w:t>This clause is required when applicable in all real estate contracts where the FAA pays rent</w:t>
      </w:r>
      <w:r w:rsidR="00E041C2">
        <w:br/>
      </w:r>
      <w:r w:rsidR="00E041C2">
        <w:br/>
      </w:r>
      <w:r>
        <w:t xml:space="preserve">The Comptroller General of the United States, the Administrator of FAA or </w:t>
      </w:r>
      <w:r>
        <w:lastRenderedPageBreak/>
        <w:t>a duly authorized representative from either shall, until three (3) years after final payment under this contract have access to and the right to examine any of the Lessor’s directly pertinent books, documents, paper, or other records involving transactions related to this contract.</w:t>
      </w:r>
      <w:r>
        <w:tab/>
      </w:r>
      <w:r w:rsidR="00B07718">
        <w:br/>
      </w:r>
      <w:r w:rsidR="00B07718">
        <w:br/>
      </w:r>
      <w:r w:rsidRPr="00F74671">
        <w:rPr>
          <w:b/>
        </w:rPr>
        <w:t>6.3.36</w:t>
      </w:r>
      <w:r w:rsidRPr="00F74671">
        <w:rPr>
          <w:b/>
        </w:rPr>
        <w:tab/>
      </w:r>
      <w:r w:rsidR="00913E54">
        <w:rPr>
          <w:b/>
        </w:rPr>
        <w:tab/>
      </w:r>
      <w:r w:rsidRPr="00F74671">
        <w:rPr>
          <w:b/>
        </w:rPr>
        <w:t>Subordination</w:t>
      </w:r>
      <w:r w:rsidR="00913E54">
        <w:rPr>
          <w:b/>
        </w:rPr>
        <w:t>, Nondisturbance and Attornment (</w:t>
      </w:r>
      <w:r w:rsidRPr="00F74671">
        <w:rPr>
          <w:b/>
        </w:rPr>
        <w:t>09/2020</w:t>
      </w:r>
      <w:r w:rsidR="00913E54">
        <w:rPr>
          <w:b/>
        </w:rPr>
        <w:t>)</w:t>
      </w:r>
      <w:r w:rsidR="00913E54" w:rsidRPr="00E041C2">
        <w:t xml:space="preserve"> </w:t>
      </w:r>
      <w:r w:rsidR="00977611" w:rsidRPr="00E041C2">
        <w:rPr>
          <w:vanish/>
          <w:color w:val="ED7D31" w:themeColor="accent2"/>
        </w:rPr>
        <w:t>This clause is required in all real estate contracts except outgrants.</w:t>
      </w:r>
      <w:r w:rsidR="00913E54" w:rsidRPr="00E041C2">
        <w:br/>
      </w:r>
      <w:r w:rsidR="00913E54" w:rsidRPr="00E041C2">
        <w:br/>
      </w:r>
      <w:r w:rsidRPr="00E041C2">
        <w:t>A</w:t>
      </w:r>
      <w:r>
        <w:t>.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p>
    <w:p w14:paraId="2CC68ACB" w14:textId="77777777" w:rsidR="000B3F07" w:rsidRDefault="000B3F07" w:rsidP="000B3F07">
      <w: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w:t>
      </w:r>
      <w:r>
        <w:lastRenderedPageBreak/>
        <w:t>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p>
    <w:p w14:paraId="57C7635A" w14:textId="77777777" w:rsidR="000B3F07" w:rsidRDefault="000B3F07" w:rsidP="000B3F07">
      <w: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p>
    <w:p w14:paraId="721A2B19" w14:textId="00F2018F" w:rsidR="000B3F07" w:rsidRDefault="000B3F07" w:rsidP="000B3F07">
      <w:r>
        <w:t>D. None of the foregoing provisions may be deemed or construed to imply a waiver of the Gover</w:t>
      </w:r>
      <w:r w:rsidR="00F74671">
        <w:t>nment's rights as a sovereign.</w:t>
      </w:r>
      <w:r w:rsidR="00913E54">
        <w:br/>
      </w:r>
      <w:r w:rsidR="00913E54">
        <w:br/>
      </w:r>
      <w:r w:rsidRPr="00F74671">
        <w:rPr>
          <w:b/>
        </w:rPr>
        <w:t>6.3.37-1</w:t>
      </w:r>
      <w:r w:rsidRPr="00F74671">
        <w:rPr>
          <w:b/>
        </w:rPr>
        <w:tab/>
        <w:t>Notification of Change in Ownership or Control of Land</w:t>
      </w:r>
      <w:r w:rsidRPr="00F74671">
        <w:rPr>
          <w:b/>
        </w:rPr>
        <w:tab/>
      </w:r>
      <w:r w:rsidR="00913E54">
        <w:rPr>
          <w:b/>
        </w:rPr>
        <w:t xml:space="preserve"> (</w:t>
      </w:r>
      <w:r w:rsidRPr="00F74671">
        <w:rPr>
          <w:b/>
        </w:rPr>
        <w:t>09/2020</w:t>
      </w:r>
      <w:r w:rsidR="00913E54">
        <w:rPr>
          <w:b/>
        </w:rPr>
        <w:t>)</w:t>
      </w:r>
      <w:r w:rsidR="00913E54">
        <w:t xml:space="preserve"> </w:t>
      </w:r>
      <w:r w:rsidR="00977611" w:rsidRPr="00F74671">
        <w:rPr>
          <w:vanish/>
          <w:color w:val="ED7D31" w:themeColor="accent2"/>
        </w:rPr>
        <w:t>This clause is required in all easements.</w:t>
      </w:r>
      <w:r w:rsidR="00913E54">
        <w:br/>
      </w:r>
      <w:r w:rsidR="00913E54">
        <w:br/>
      </w:r>
      <w:r>
        <w:t xml:space="preserve">If the Grantor sells, dies or becomes incapacitated, or otherwise conveys to </w:t>
      </w:r>
      <w:r>
        <w:lastRenderedPageBreak/>
        <w:t>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Grantor or Grantor's heirs, representatives, assignees, or trustees shall provide the Government copies of the associated legal document(s) (acceptable to local authorities) for transferring and/or conveying the property rights.</w:t>
      </w:r>
      <w:r>
        <w:tab/>
      </w:r>
      <w:r w:rsidR="00913E54">
        <w:br/>
      </w:r>
      <w:r w:rsidR="00913E54">
        <w:br/>
      </w:r>
      <w:r w:rsidRPr="00F74671">
        <w:rPr>
          <w:b/>
        </w:rPr>
        <w:t>6.3.45-3</w:t>
      </w:r>
      <w:r w:rsidRPr="00F74671">
        <w:rPr>
          <w:b/>
        </w:rPr>
        <w:tab/>
      </w:r>
      <w:r w:rsidR="00913E54">
        <w:rPr>
          <w:b/>
        </w:rPr>
        <w:t>RE Contract Disputes (Easement) (</w:t>
      </w:r>
      <w:r w:rsidRPr="00F74671">
        <w:rPr>
          <w:b/>
        </w:rPr>
        <w:t>09/2020</w:t>
      </w:r>
      <w:r w:rsidR="00913E54">
        <w:rPr>
          <w:b/>
        </w:rPr>
        <w:t>)</w:t>
      </w:r>
      <w:r w:rsidR="00913E54">
        <w:t xml:space="preserve"> </w:t>
      </w:r>
      <w:r w:rsidR="00977611" w:rsidRPr="00F74671">
        <w:rPr>
          <w:vanish/>
          <w:color w:val="ED7D31" w:themeColor="accent2"/>
        </w:rPr>
        <w:t>Required in all RE Easements (note that other versions are available for use in Leases/Permits/Licenses/Agreements).</w:t>
      </w:r>
      <w:r w:rsidR="00913E54">
        <w:br/>
      </w:r>
      <w:r w:rsidR="00913E54">
        <w:br/>
      </w:r>
      <w:r>
        <w:t xml:space="preserve">All contract disputes arising under or related to this Easement will be resolved through the FAA dispute resolution system at the Office of Dispute Resolution for Acquisition (ODRA) and will be governed by the procedures set forth in 14 C.F.R. Parts 14 and 17, which are hereby incorporated by reference. Judicial review, where available, will be in accordance with 49 U.S.C. 46110 and will apply only to final agency decisions. A Grantor may seek review of a final Government decision only after its administrative remedies have been exhausted. </w:t>
      </w:r>
    </w:p>
    <w:p w14:paraId="70F4622E" w14:textId="77777777" w:rsidR="000B3F07" w:rsidRDefault="000B3F07" w:rsidP="00D31FF5">
      <w:pPr>
        <w:spacing w:after="0"/>
      </w:pPr>
      <w:r>
        <w:t>All contract disputes will be in writing and will be filed at the following address:</w:t>
      </w:r>
    </w:p>
    <w:p w14:paraId="6A67618A" w14:textId="77777777" w:rsidR="000B3F07" w:rsidRDefault="000B3F07" w:rsidP="00D31FF5">
      <w:pPr>
        <w:spacing w:after="0"/>
      </w:pPr>
      <w:r>
        <w:t>Office of Dispute Resolution for Acquisition, AGC-70</w:t>
      </w:r>
    </w:p>
    <w:p w14:paraId="1B15DB74" w14:textId="77777777" w:rsidR="000B3F07" w:rsidRDefault="000B3F07" w:rsidP="00D31FF5">
      <w:pPr>
        <w:spacing w:after="0"/>
      </w:pPr>
      <w:r>
        <w:t>Federal Aviation Administration</w:t>
      </w:r>
    </w:p>
    <w:p w14:paraId="3090AF55" w14:textId="77777777" w:rsidR="000B3F07" w:rsidRDefault="000B3F07" w:rsidP="00D31FF5">
      <w:pPr>
        <w:spacing w:after="0"/>
      </w:pPr>
      <w:r>
        <w:t>800 Independence Avenue, S.W., Room 323</w:t>
      </w:r>
    </w:p>
    <w:p w14:paraId="39A32094" w14:textId="77777777" w:rsidR="000B3F07" w:rsidRDefault="000B3F07" w:rsidP="00D31FF5">
      <w:pPr>
        <w:spacing w:after="0"/>
      </w:pPr>
      <w:r>
        <w:t>Washington, DC 20591</w:t>
      </w:r>
    </w:p>
    <w:p w14:paraId="4225994B" w14:textId="742CA0A3" w:rsidR="000B3F07" w:rsidRDefault="000B3F07" w:rsidP="00D31FF5">
      <w:pPr>
        <w:spacing w:after="0"/>
      </w:pPr>
      <w:r>
        <w:t>Telephone: (202) 267-3290</w:t>
      </w:r>
    </w:p>
    <w:p w14:paraId="6F1B7CA1" w14:textId="77777777" w:rsidR="00D31FF5" w:rsidRDefault="00D31FF5" w:rsidP="00D31FF5">
      <w:pPr>
        <w:spacing w:after="0"/>
      </w:pPr>
    </w:p>
    <w:p w14:paraId="3776AFAF" w14:textId="77777777" w:rsidR="000B3F07" w:rsidRDefault="000B3F07" w:rsidP="000B3F07">
      <w:r>
        <w:lastRenderedPageBreak/>
        <w:t>A contract dispute against the FAA will be filed with the ODRA within two (2) years of the accrual of the lease claim involved. A contract dispute is considered to be filed on the date it is received by the ODRA.</w:t>
      </w:r>
    </w:p>
    <w:p w14:paraId="29B78199" w14:textId="69CF305F" w:rsidR="000B3F07" w:rsidRDefault="000B3F07" w:rsidP="000B3F07">
      <w:r>
        <w:t>The full text of the Contract Disputes clause is incorporated by reference. Upon request the full text will be provided by the RECO.</w:t>
      </w:r>
      <w:r w:rsidR="00913E54">
        <w:br/>
      </w:r>
      <w:r w:rsidR="00913E54">
        <w:br/>
      </w:r>
      <w:r w:rsidR="00E93B8B">
        <w:rPr>
          <w:b/>
        </w:rPr>
        <w:t>6.3.46-1</w:t>
      </w:r>
      <w:r w:rsidR="00E93B8B">
        <w:rPr>
          <w:b/>
        </w:rPr>
        <w:tab/>
        <w:t xml:space="preserve">Mineral Rights </w:t>
      </w:r>
      <w:r w:rsidR="00913E54">
        <w:rPr>
          <w:b/>
        </w:rPr>
        <w:t>(</w:t>
      </w:r>
      <w:r w:rsidRPr="00F74671">
        <w:rPr>
          <w:b/>
        </w:rPr>
        <w:t>09/2020</w:t>
      </w:r>
      <w:r w:rsidR="00913E54">
        <w:rPr>
          <w:b/>
        </w:rPr>
        <w:t>)</w:t>
      </w:r>
      <w:r w:rsidR="00913E54">
        <w:t xml:space="preserve"> </w:t>
      </w:r>
      <w:r w:rsidR="00977611" w:rsidRPr="00F74671">
        <w:rPr>
          <w:vanish/>
          <w:color w:val="ED7D31" w:themeColor="accent2"/>
        </w:rPr>
        <w:t>This clause is optional for easements if mineral rights are requested by the grantor.</w:t>
      </w:r>
      <w:r w:rsidR="00913E54">
        <w:br/>
      </w:r>
      <w:r w:rsidR="00913E54">
        <w:br/>
      </w:r>
      <w:r>
        <w:t>The Grantor hereby reserves all mineral rights in, on, and under the leased premises.  Should the Grantor find it necessary to drill for minerals, consent hereto shall first be secured from the Government in writing.  The Grantor will coordinate with the Government necessary schedules, etc. and agree not to erect or allow to be erected any structure of obstruction that may interfere with the proper operation of the Government’s Facility.  The Grantor's removal of any minerals shall be only by means of drilling from adjacent or nearby lands.</w:t>
      </w:r>
      <w:r>
        <w:tab/>
      </w:r>
      <w:r w:rsidR="00913E54">
        <w:br/>
      </w:r>
      <w:r w:rsidR="00913E54">
        <w:br/>
      </w:r>
      <w:r w:rsidRPr="00F74671">
        <w:rPr>
          <w:b/>
        </w:rPr>
        <w:t>6.3.47</w:t>
      </w:r>
      <w:r w:rsidR="00913E54">
        <w:rPr>
          <w:b/>
        </w:rPr>
        <w:t>-2</w:t>
      </w:r>
      <w:r w:rsidR="00913E54">
        <w:rPr>
          <w:b/>
        </w:rPr>
        <w:tab/>
        <w:t>Clearing/Disposing of Debris (</w:t>
      </w:r>
      <w:r w:rsidRPr="00F74671">
        <w:rPr>
          <w:b/>
        </w:rPr>
        <w:t>09/2020</w:t>
      </w:r>
      <w:r w:rsidR="00913E54">
        <w:rPr>
          <w:b/>
        </w:rPr>
        <w:t>)</w:t>
      </w:r>
      <w:r w:rsidR="00F74671">
        <w:tab/>
      </w:r>
      <w:r w:rsidR="00977611" w:rsidRPr="00FD4286">
        <w:rPr>
          <w:vanish/>
          <w:color w:val="ED7D31" w:themeColor="accent2"/>
        </w:rPr>
        <w:t>This clause is optional for Easements.</w:t>
      </w:r>
      <w:r w:rsidR="00913E54">
        <w:br/>
      </w:r>
      <w:r w:rsidR="00913E54">
        <w:br/>
      </w:r>
      <w:r>
        <w:t>A. The Government shall notify the Grantor in writing ten (10) days prior to the start of any clearing of trees and/or brush and tree cuttings.</w:t>
      </w:r>
    </w:p>
    <w:p w14:paraId="7FF3846C" w14:textId="77777777" w:rsidR="000B3F07" w:rsidRDefault="000B3F07" w:rsidP="000B3F07">
      <w:r>
        <w:t xml:space="preserve">B. The Grantor grants the Government the right and privilege to enter upon the Grantor's land in order to cut, trim, tip, shape and maintain to the maximum, height of 5’4” above ground level, any trees situated within the </w:t>
      </w:r>
      <w:r w:rsidRPr="00F74671">
        <w:rPr>
          <w:highlight w:val="yellow"/>
        </w:rPr>
        <w:t>&lt;Type of Facility&gt;</w:t>
      </w:r>
      <w:r>
        <w:t xml:space="preserve">and said cutting privilege granted to the Government shall include native grasses, scrub brush, and scrub to trees.  Only those trees that are determined by the Government to interfere with the operation and proper function of the Government’s </w:t>
      </w:r>
      <w:r w:rsidRPr="00FD4286">
        <w:rPr>
          <w:highlight w:val="yellow"/>
        </w:rPr>
        <w:t>&lt;Type of Facility&gt;</w:t>
      </w:r>
      <w:r>
        <w:t xml:space="preserve"> facility will </w:t>
      </w:r>
      <w:r>
        <w:lastRenderedPageBreak/>
        <w:t>be subject to the Government’s granted privilege.  Coordination with the Grantor will be made prior to any cutting of any selected trees.</w:t>
      </w:r>
    </w:p>
    <w:p w14:paraId="2AD01B44" w14:textId="28321FCB" w:rsidR="000B3F07" w:rsidRPr="007C6CB6" w:rsidRDefault="000B3F07" w:rsidP="000B3F07">
      <w:r>
        <w:t xml:space="preserve">C. The Government agrees to dispose of all grass, brush, and tree cuttings by its contractor.  All tree logs, limbs, or branches 2 or more inches in diameter and 5 feet in length, shall be stacked in an area selected by the Grantor.  The Government’s disposal of debris, grass, branches, etc., shall comply </w:t>
      </w:r>
      <w:r w:rsidR="00FD4286">
        <w:t xml:space="preserve">with regulatory requirements. </w:t>
      </w:r>
      <w:r w:rsidR="00913E54">
        <w:br/>
      </w:r>
      <w:r w:rsidR="00913E54">
        <w:br/>
      </w:r>
      <w:r w:rsidRPr="00FD4286">
        <w:rPr>
          <w:b/>
          <w:color w:val="FF0000"/>
        </w:rPr>
        <w:t>6.3.48</w:t>
      </w:r>
      <w:r w:rsidRPr="00FD4286">
        <w:rPr>
          <w:b/>
          <w:color w:val="FF0000"/>
        </w:rPr>
        <w:tab/>
      </w:r>
      <w:r w:rsidR="00E93B8B">
        <w:rPr>
          <w:b/>
          <w:color w:val="FF0000"/>
        </w:rPr>
        <w:tab/>
      </w:r>
      <w:r w:rsidR="00913E54">
        <w:rPr>
          <w:b/>
          <w:color w:val="FF0000"/>
        </w:rPr>
        <w:t>Road Maintenance - Alternate I (</w:t>
      </w:r>
      <w:r w:rsidRPr="00FD4286">
        <w:rPr>
          <w:b/>
          <w:color w:val="FF0000"/>
        </w:rPr>
        <w:t>09/2020</w:t>
      </w:r>
      <w:r w:rsidR="00913E54">
        <w:rPr>
          <w:b/>
          <w:color w:val="FF0000"/>
        </w:rPr>
        <w:t>)</w:t>
      </w:r>
      <w:r w:rsidR="00913E54">
        <w:t xml:space="preserve"> </w:t>
      </w:r>
      <w:r w:rsidR="00977611" w:rsidRPr="00FD4286">
        <w:rPr>
          <w:vanish/>
          <w:color w:val="ED7D31" w:themeColor="accent2"/>
        </w:rPr>
        <w:t>This clause is optional for use in land leases and easements where multiple users are accessing the road and the Lessor/Grantor agrees to maintain the road as part of rental consideration.  NOTE: This clause should be deleted if 6.3.48-1 is used.</w:t>
      </w:r>
      <w:r w:rsidR="00913E54">
        <w:br/>
      </w:r>
      <w:r w:rsidR="00913E54">
        <w:br/>
      </w:r>
      <w:r>
        <w:t xml:space="preserve">The Government does not have exclusive use of the access road; but, shall share the use of the access road with </w:t>
      </w:r>
      <w:r w:rsidR="00FD4286">
        <w:t>Grantor</w:t>
      </w:r>
      <w:r>
        <w:t xml:space="preserve"> and </w:t>
      </w:r>
      <w:r w:rsidR="00FD4286">
        <w:t>Grantor’s</w:t>
      </w:r>
      <w:r>
        <w:t xml:space="preserve"> contractors. Compensation for use of the access road shall be included in the rent. </w:t>
      </w:r>
      <w:r w:rsidR="00FD4286">
        <w:t>Grantor</w:t>
      </w:r>
      <w:r>
        <w:t xml:space="preserve"> agrees to maintain the access road to a standard to be</w:t>
      </w:r>
      <w:r w:rsidR="00B07718">
        <w:t xml:space="preserve"> determined by the Government. </w:t>
      </w:r>
      <w:r w:rsidR="00B07718">
        <w:br/>
      </w:r>
      <w:r w:rsidR="00B07718">
        <w:br/>
      </w:r>
      <w:r w:rsidR="00FD4286">
        <w:rPr>
          <w:vanish/>
          <w:color w:val="ED7D31" w:themeColor="accent2"/>
        </w:rPr>
        <w:t>OR</w:t>
      </w:r>
      <w:r w:rsidR="00913E54">
        <w:rPr>
          <w:vanish/>
          <w:color w:val="ED7D31" w:themeColor="accent2"/>
        </w:rPr>
        <w:br/>
      </w:r>
      <w:r w:rsidR="00913E54">
        <w:rPr>
          <w:vanish/>
          <w:color w:val="ED7D31" w:themeColor="accent2"/>
        </w:rPr>
        <w:br/>
      </w:r>
      <w:r w:rsidRPr="00FD4286">
        <w:rPr>
          <w:b/>
          <w:color w:val="FF0000"/>
        </w:rPr>
        <w:t>6.3.48-1</w:t>
      </w:r>
      <w:r w:rsidRPr="00FD4286">
        <w:rPr>
          <w:b/>
          <w:color w:val="FF0000"/>
        </w:rPr>
        <w:tab/>
      </w:r>
      <w:r w:rsidR="00913E54">
        <w:rPr>
          <w:b/>
          <w:color w:val="FF0000"/>
        </w:rPr>
        <w:t>Road Maintenance - Alternate II (</w:t>
      </w:r>
      <w:r w:rsidRPr="00FD4286">
        <w:rPr>
          <w:b/>
          <w:color w:val="FF0000"/>
        </w:rPr>
        <w:t>09/2020</w:t>
      </w:r>
      <w:r w:rsidR="00913E54">
        <w:rPr>
          <w:b/>
          <w:color w:val="FF0000"/>
        </w:rPr>
        <w:t>)</w:t>
      </w:r>
      <w:r w:rsidR="00913E54" w:rsidRPr="00E041C2">
        <w:t xml:space="preserve"> </w:t>
      </w:r>
      <w:r w:rsidR="00977611" w:rsidRPr="00E041C2">
        <w:rPr>
          <w:vanish/>
          <w:color w:val="ED7D31" w:themeColor="accent2"/>
        </w:rPr>
        <w:t>This clause is optional for use in land leases and easements where the Government reserves the right to maintain the access road.  NOTE: This clause should be deleted if 6.3.48 is used.</w:t>
      </w:r>
      <w:r w:rsidR="00913E54" w:rsidRPr="00E041C2">
        <w:br/>
      </w:r>
      <w:r w:rsidR="00913E54" w:rsidRPr="00E041C2">
        <w:br/>
      </w:r>
      <w:r w:rsidRPr="00E041C2">
        <w:t>T</w:t>
      </w:r>
      <w:r>
        <w: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r w:rsidR="00B07718">
        <w:br/>
      </w:r>
      <w:r w:rsidR="00B07718">
        <w:br/>
      </w:r>
      <w:r w:rsidR="00FD4286">
        <w:rPr>
          <w:b/>
        </w:rPr>
        <w:t>SECTION 4: FINANCIAL CLAUSES</w:t>
      </w:r>
      <w:r w:rsidR="00B07718">
        <w:rPr>
          <w:b/>
        </w:rPr>
        <w:br/>
      </w:r>
      <w:r w:rsidR="00B07718" w:rsidRPr="00B07718">
        <w:br/>
      </w:r>
      <w:r w:rsidRPr="00FD4286">
        <w:rPr>
          <w:b/>
          <w:color w:val="FF0000"/>
        </w:rPr>
        <w:t>6.4.1</w:t>
      </w:r>
      <w:r w:rsidRPr="00FD4286">
        <w:rPr>
          <w:b/>
          <w:color w:val="FF0000"/>
        </w:rPr>
        <w:tab/>
      </w:r>
      <w:r w:rsidR="00913E54">
        <w:rPr>
          <w:b/>
          <w:color w:val="FF0000"/>
        </w:rPr>
        <w:tab/>
      </w:r>
      <w:r w:rsidRPr="00FD4286">
        <w:rPr>
          <w:b/>
          <w:color w:val="FF0000"/>
        </w:rPr>
        <w:t>System for Award Manageme</w:t>
      </w:r>
      <w:r w:rsidR="00913E54">
        <w:rPr>
          <w:b/>
          <w:color w:val="FF0000"/>
        </w:rPr>
        <w:t>nt - Real Property (SAM Waiver)</w:t>
      </w:r>
      <w:r w:rsidRPr="00FD4286">
        <w:rPr>
          <w:b/>
          <w:color w:val="FF0000"/>
        </w:rPr>
        <w:lastRenderedPageBreak/>
        <w:tab/>
      </w:r>
      <w:r w:rsidR="00913E54">
        <w:rPr>
          <w:b/>
          <w:color w:val="FF0000"/>
        </w:rPr>
        <w:t>(</w:t>
      </w:r>
      <w:r w:rsidRPr="00FD4286">
        <w:rPr>
          <w:b/>
          <w:color w:val="FF0000"/>
        </w:rPr>
        <w:t>09/2020</w:t>
      </w:r>
      <w:r w:rsidR="00913E54" w:rsidRPr="00B07718">
        <w:rPr>
          <w:b/>
          <w:color w:val="FF0000"/>
        </w:rPr>
        <w:t>)</w:t>
      </w:r>
      <w:r w:rsidR="00913E54" w:rsidRPr="00B07718">
        <w:t xml:space="preserve"> </w:t>
      </w:r>
      <w:r w:rsidR="00977611" w:rsidRPr="00B07718">
        <w:rPr>
          <w:vanish/>
          <w:color w:val="ED7D31" w:themeColor="accent2"/>
        </w:rPr>
        <w:t>This clause is required when applicable in all real property contracts when the FAA has waived the SAM requirements for payment information.  **NOTE: If the vendor is registered in SAM clause 6.4.1-1 MUST be used and this clause, 6.4.1 "System for Award Management (SAM Waiver)" MUST be removed</w:t>
      </w:r>
      <w:r w:rsidR="00B07718">
        <w:rPr>
          <w:vanish/>
          <w:color w:val="ED7D31" w:themeColor="accent2"/>
        </w:rPr>
        <w:t>.</w:t>
      </w:r>
      <w:r w:rsidR="00B07718">
        <w:rPr>
          <w:vanish/>
          <w:color w:val="ED7D31" w:themeColor="accent2"/>
        </w:rPr>
        <w:br/>
      </w:r>
      <w:r w:rsidR="00977611" w:rsidRPr="00B07718">
        <w:rPr>
          <w:vanish/>
          <w:color w:val="ED7D31" w:themeColor="accent2"/>
        </w:rPr>
        <w:t xml:space="preserve">Please also note that if clause 6.2.6-3 "Consideration (No Cost)" is used this clause MUST be removed as it is not applicable. </w:t>
      </w:r>
      <w:r w:rsidR="00913E54" w:rsidRPr="00B07718">
        <w:br/>
      </w:r>
      <w:r w:rsidR="00913E54" w:rsidRPr="00B07718">
        <w:br/>
      </w:r>
      <w:r w:rsidRPr="00B07718">
        <w:t>T</w:t>
      </w:r>
      <w:r>
        <w: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r>
        <w:tab/>
        <w:t xml:space="preserve"> </w:t>
      </w:r>
      <w:r w:rsidR="007C6CB6">
        <w:br/>
      </w:r>
      <w:r w:rsidR="007C6CB6">
        <w:br/>
      </w:r>
      <w:r w:rsidR="00FD4286">
        <w:rPr>
          <w:vanish/>
          <w:color w:val="ED7D31" w:themeColor="accent2"/>
        </w:rPr>
        <w:t>OR</w:t>
      </w:r>
      <w:r w:rsidR="00913E54">
        <w:rPr>
          <w:vanish/>
          <w:color w:val="ED7D31" w:themeColor="accent2"/>
        </w:rPr>
        <w:br/>
      </w:r>
      <w:r w:rsidR="00913E54">
        <w:rPr>
          <w:vanish/>
          <w:color w:val="ED7D31" w:themeColor="accent2"/>
        </w:rPr>
        <w:br/>
      </w:r>
      <w:r w:rsidRPr="00FD4286">
        <w:rPr>
          <w:b/>
          <w:color w:val="FF0000"/>
        </w:rPr>
        <w:t>6.4.1-1</w:t>
      </w:r>
      <w:r w:rsidRPr="00FD4286">
        <w:rPr>
          <w:b/>
          <w:color w:val="FF0000"/>
        </w:rPr>
        <w:tab/>
      </w:r>
      <w:r w:rsidR="002E0D10">
        <w:rPr>
          <w:b/>
          <w:color w:val="FF0000"/>
        </w:rPr>
        <w:tab/>
      </w:r>
      <w:r w:rsidRPr="00FD4286">
        <w:rPr>
          <w:b/>
          <w:color w:val="FF0000"/>
        </w:rPr>
        <w:t>System for Awa</w:t>
      </w:r>
      <w:r w:rsidR="002E0D10">
        <w:rPr>
          <w:b/>
          <w:color w:val="FF0000"/>
        </w:rPr>
        <w:t>rd Management - Real Property (</w:t>
      </w:r>
      <w:r w:rsidRPr="00FD4286">
        <w:rPr>
          <w:b/>
          <w:color w:val="FF0000"/>
        </w:rPr>
        <w:t>09/2020</w:t>
      </w:r>
      <w:r w:rsidR="002E0D10" w:rsidRPr="007C6CB6">
        <w:rPr>
          <w:b/>
          <w:color w:val="FF0000"/>
        </w:rPr>
        <w:t>)</w:t>
      </w:r>
      <w:r w:rsidR="002E0D10" w:rsidRPr="007C6CB6">
        <w:t xml:space="preserve"> </w:t>
      </w:r>
      <w:r w:rsidR="00977611" w:rsidRPr="007C6CB6">
        <w:rPr>
          <w:vanish/>
          <w:color w:val="ED7D31" w:themeColor="accent2"/>
        </w:rPr>
        <w:t>This clause is required when applicable in "cost" leases or bilateral modifications to existing leases.</w:t>
      </w:r>
      <w:r w:rsidR="002E0D10" w:rsidRPr="007C6CB6">
        <w:rPr>
          <w:vanish/>
          <w:color w:val="ED7D31" w:themeColor="accent2"/>
        </w:rPr>
        <w:br/>
      </w:r>
      <w:r w:rsidR="00977611" w:rsidRPr="007C6CB6">
        <w:rPr>
          <w:vanish/>
          <w:color w:val="ED7D31" w:themeColor="accent2"/>
        </w:rPr>
        <w:t>**NOTE: If the vendor is exempted from the use of SAM,  clause 6.4.1 "System for Award Management (SAM Waiver)" MUST be used and this clause, clause 6.4.1-1, MUST be removed</w:t>
      </w:r>
      <w:r w:rsidR="007C6CB6">
        <w:rPr>
          <w:vanish/>
          <w:color w:val="ED7D31" w:themeColor="accent2"/>
        </w:rPr>
        <w:t>.</w:t>
      </w:r>
      <w:r w:rsidR="007C6CB6">
        <w:rPr>
          <w:vanish/>
          <w:color w:val="ED7D31" w:themeColor="accent2"/>
        </w:rPr>
        <w:br/>
      </w:r>
      <w:r w:rsidR="00977611" w:rsidRPr="007C6CB6">
        <w:rPr>
          <w:vanish/>
          <w:color w:val="ED7D31" w:themeColor="accent2"/>
        </w:rPr>
        <w:t>Please also note that if clause 6.2.6-3 "Consideration (No Cost)" is used this clause MUST be removed as it is not applicable.</w:t>
      </w:r>
      <w:r w:rsidR="00977611" w:rsidRPr="007C6CB6">
        <w:t xml:space="preserve"> </w:t>
      </w:r>
      <w:r w:rsidR="002E0D10" w:rsidRPr="007C6CB6">
        <w:br/>
      </w:r>
      <w:r w:rsidR="002E0D10" w:rsidRPr="007C6CB6">
        <w:br/>
      </w:r>
      <w:r w:rsidRPr="007C6CB6">
        <w:t>T</w:t>
      </w:r>
      <w:r>
        <w:t xml:space="preserve">he FAA uses the System for Award Management (SAM) as the primary means to maintain contractor information required for payment under any FAA lease. </w:t>
      </w:r>
    </w:p>
    <w:p w14:paraId="0CB2BAE6" w14:textId="77777777" w:rsidR="000B3F07" w:rsidRDefault="000B3F07" w:rsidP="000B3F07">
      <w:r>
        <w:t>A. Definitions. As used in this clause:</w:t>
      </w:r>
    </w:p>
    <w:p w14:paraId="3FB8D010" w14:textId="61D5378B" w:rsidR="000B3F07" w:rsidRDefault="00C51C65" w:rsidP="000B3F07">
      <w:r>
        <w:t>1. “SAM database"</w:t>
      </w:r>
      <w:r w:rsidR="000B3F07">
        <w:t xml:space="preserve"> means the primary Government repository for contractor information required to the conduct of business with the Government.</w:t>
      </w:r>
    </w:p>
    <w:p w14:paraId="3012CCBB" w14:textId="02E1783F" w:rsidR="000B3F07" w:rsidRDefault="00C51C65" w:rsidP="000B3F07">
      <w:r>
        <w:t>2. "Contractor</w:t>
      </w:r>
      <w:r w:rsidR="003F4655">
        <w:t>" is synonymous with "Lessor" or "Grantor</w:t>
      </w:r>
      <w:r w:rsidR="000B3F07">
        <w:t>" for real property leases, easements, or other contracts.</w:t>
      </w:r>
    </w:p>
    <w:p w14:paraId="5C44F062" w14:textId="209FFB63" w:rsidR="000B3F07" w:rsidRDefault="00C51C65" w:rsidP="000B3F07">
      <w:r>
        <w:t xml:space="preserve">3. </w:t>
      </w:r>
      <w:r w:rsidR="000B3F07">
        <w:t>"Data Universal</w:t>
      </w:r>
      <w:r w:rsidR="003F4655">
        <w:t xml:space="preserve"> Numbering System (DUNS) number</w:t>
      </w:r>
      <w:r w:rsidR="000B3F07">
        <w:t>" means the 9-digit number assigned by Dun and Bradstreet, Inc. (D&amp;B) to identify unique business entities.</w:t>
      </w:r>
    </w:p>
    <w:p w14:paraId="5BC6C042" w14:textId="19795533" w:rsidR="000B3F07" w:rsidRDefault="00C51C65" w:rsidP="000B3F07">
      <w:r>
        <w:t>4. "</w:t>
      </w:r>
      <w:r w:rsidR="000B3F07">
        <w:t>Data Universal Numb</w:t>
      </w:r>
      <w:r w:rsidR="003F4655">
        <w:t>ering System +4 (DUNS+4) number</w:t>
      </w:r>
      <w:r w:rsidR="000B3F07">
        <w:t xml:space="preserve">" means the DUNS number assigned by D&amp;B plus a 4-character suffix that may be assigned by a business concern. (D&amp;B has no affiliation with this 4-character suffix.) This 4-character suffix may be assigned at the discretion of the </w:t>
      </w:r>
      <w:r w:rsidR="000B3F07">
        <w:lastRenderedPageBreak/>
        <w:t>business concern to establish additional SAM records for identifying alternative Electronic Funds Transfer (EFT) accounts for the same parent concern.</w:t>
      </w:r>
    </w:p>
    <w:p w14:paraId="72CA89F4" w14:textId="528BD2FF" w:rsidR="000B3F07" w:rsidRDefault="003F4655" w:rsidP="000B3F07">
      <w:r>
        <w:t xml:space="preserve">5. </w:t>
      </w:r>
      <w:r w:rsidR="000B3F07">
        <w:t>"</w:t>
      </w:r>
      <w:r>
        <w:t>Registered in the SAM database"</w:t>
      </w:r>
      <w:r w:rsidR="000B3F07">
        <w:t xml:space="preserve"> means that the Contractor has entered all mandatory information, including the DUNS number or the DUNS+4 number, into the SAM database</w:t>
      </w:r>
      <w:r w:rsidR="004943E1">
        <w:t>.</w:t>
      </w:r>
    </w:p>
    <w:p w14:paraId="5F1B37A5" w14:textId="77777777" w:rsidR="000B3F07" w:rsidRDefault="000B3F07" w:rsidP="000B3F07">
      <w:r>
        <w:t>B. By submission of an offer, the Contractor acknowledges that:</w:t>
      </w:r>
    </w:p>
    <w:p w14:paraId="3232A543" w14:textId="77777777" w:rsidR="000B3F07" w:rsidRDefault="000B3F07" w:rsidP="000B3F07">
      <w:r>
        <w:t>1. A prospective awardee will be registered in the SAM database prior to award, during performance, and through final payment.</w:t>
      </w:r>
    </w:p>
    <w:p w14:paraId="5BFAB987" w14:textId="10C0FD48" w:rsidR="000B3F07" w:rsidRDefault="000B3F07" w:rsidP="000B3F07">
      <w:r>
        <w:t>2. The Contractor will enter, in the space below, the Contractor's DUNS or DUNS+4 number that identifies the Contractor's name and address exactly as stated in the offer. The DUNS number will be used by the RECO to verify that the Contractor is registered in the SAM database</w:t>
      </w:r>
      <w:r w:rsidR="004943E1">
        <w:t>.</w:t>
      </w:r>
      <w:r w:rsidR="004943E1">
        <w:br/>
      </w:r>
      <w:r>
        <w:t xml:space="preserve">DUNS or DUNS+4 Number: </w:t>
      </w:r>
      <w:r w:rsidRPr="00FD4286">
        <w:rPr>
          <w:highlight w:val="yellow"/>
        </w:rPr>
        <w:t>__________________________</w:t>
      </w:r>
      <w:r>
        <w:t xml:space="preserve"> </w:t>
      </w:r>
    </w:p>
    <w:p w14:paraId="3CAC671B" w14:textId="77777777" w:rsidR="000B3F07" w:rsidRDefault="000B3F07" w:rsidP="000B3F07">
      <w:r>
        <w:t>C. If the Contractor does not have a DUNS number, it will contact Dun and Bradstreet directly to obtain one.</w:t>
      </w:r>
    </w:p>
    <w:p w14:paraId="3CFC4256" w14:textId="77777777" w:rsidR="000B3F07" w:rsidRDefault="000B3F07" w:rsidP="000B3F07">
      <w:r>
        <w:t>1.  A Contractor may obtain a DUNS number:</w:t>
      </w:r>
    </w:p>
    <w:p w14:paraId="3489BAAE" w14:textId="77777777" w:rsidR="000B3F07" w:rsidRDefault="000B3F07" w:rsidP="000B3F07">
      <w:r>
        <w:t>a. If located within the United States, by calling Dun and Bradstreet at 1-866-705-5711 or via the Internet at http://www.dnb.com; or</w:t>
      </w:r>
    </w:p>
    <w:p w14:paraId="22CB6C18" w14:textId="77777777" w:rsidR="000B3F07" w:rsidRDefault="000B3F07" w:rsidP="000B3F07">
      <w:r>
        <w:t>b. If located outside the United States, by contacting the local Dun and Bradstreet office.</w:t>
      </w:r>
    </w:p>
    <w:p w14:paraId="70FEA81C" w14:textId="77777777" w:rsidR="000B3F07" w:rsidRDefault="000B3F07" w:rsidP="000B3F07">
      <w:r>
        <w:t>2. The Contractor will be prepared to provide the following information:</w:t>
      </w:r>
    </w:p>
    <w:p w14:paraId="748440BD" w14:textId="77777777" w:rsidR="000B3F07" w:rsidRDefault="000B3F07" w:rsidP="000B3F07">
      <w:r>
        <w:t>a. Company* legal business.</w:t>
      </w:r>
    </w:p>
    <w:p w14:paraId="10B49B8F" w14:textId="77777777" w:rsidR="000B3F07" w:rsidRDefault="000B3F07" w:rsidP="000B3F07">
      <w:r>
        <w:lastRenderedPageBreak/>
        <w:t>b. Tradestyle, doing business, or other name by which your entity is commonly recognized.</w:t>
      </w:r>
    </w:p>
    <w:p w14:paraId="7BC06B07" w14:textId="77777777" w:rsidR="000B3F07" w:rsidRDefault="000B3F07" w:rsidP="000B3F07">
      <w:r>
        <w:t>c. Company Physical Street Address, City, State, and Zip Code.</w:t>
      </w:r>
    </w:p>
    <w:p w14:paraId="1FD6E095" w14:textId="77777777" w:rsidR="000B3F07" w:rsidRDefault="000B3F07" w:rsidP="000B3F07">
      <w:r>
        <w:t>d. Company Mailing Address, City, State and Zip Code (if separate from physical).</w:t>
      </w:r>
    </w:p>
    <w:p w14:paraId="1172837B" w14:textId="77777777" w:rsidR="000B3F07" w:rsidRDefault="000B3F07" w:rsidP="000B3F07">
      <w:r>
        <w:t>e. Company Telephone Number.</w:t>
      </w:r>
    </w:p>
    <w:p w14:paraId="712AC6DE" w14:textId="77777777" w:rsidR="000B3F07" w:rsidRDefault="000B3F07" w:rsidP="000B3F07">
      <w:r>
        <w:t>f. Date the company was started.</w:t>
      </w:r>
    </w:p>
    <w:p w14:paraId="111C33E7" w14:textId="77777777" w:rsidR="000B3F07" w:rsidRDefault="000B3F07" w:rsidP="000B3F07">
      <w:r>
        <w:t>g. Number of employees at your location.</w:t>
      </w:r>
    </w:p>
    <w:p w14:paraId="01FFE523" w14:textId="77777777" w:rsidR="000B3F07" w:rsidRDefault="000B3F07" w:rsidP="000B3F07">
      <w:r>
        <w:t>h. Chief executive officer/key manager.</w:t>
      </w:r>
    </w:p>
    <w:p w14:paraId="51061661" w14:textId="77777777" w:rsidR="000B3F07" w:rsidRDefault="000B3F07" w:rsidP="000B3F07">
      <w:r>
        <w:t>i. Line of business (industry).</w:t>
      </w:r>
    </w:p>
    <w:p w14:paraId="71955696" w14:textId="77777777" w:rsidR="000B3F07" w:rsidRDefault="000B3F07" w:rsidP="000B3F07">
      <w:r>
        <w:t>j. Company Headquarters name and address (reporting relationship within your entity).</w:t>
      </w:r>
    </w:p>
    <w:p w14:paraId="0927B70D" w14:textId="77777777" w:rsidR="000B3F07" w:rsidRDefault="000B3F07" w:rsidP="000B3F07">
      <w:r>
        <w:t>* Individual (non-corporate) Lessors/Grantors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Dunn &amp; Bradstreet.</w:t>
      </w:r>
    </w:p>
    <w:p w14:paraId="53A61941" w14:textId="77777777" w:rsidR="000B3F07" w:rsidRDefault="000B3F07" w:rsidP="000B3F07">
      <w:r>
        <w:t>D. If an otherwise successful Offeror does not become registered in the SAM database in the time prescribed by the RECO, the RECO may proceed to award to the next otherwise successful registered Offeror, if the RECO determines it to be in the best interests of the Government.</w:t>
      </w:r>
    </w:p>
    <w:p w14:paraId="2623C0E9" w14:textId="77777777" w:rsidR="000B3F07" w:rsidRDefault="000B3F07" w:rsidP="000B3F07">
      <w:r>
        <w:t>E. Processing time, normally 48 hours, will be taken into consideration when registering. Offerors who are not registered will consider applying for registration immediately upon receipt of this solicitation.</w:t>
      </w:r>
    </w:p>
    <w:p w14:paraId="44AC6C82" w14:textId="77777777" w:rsidR="000B3F07" w:rsidRDefault="000B3F07" w:rsidP="000B3F07">
      <w:r>
        <w:lastRenderedPageBreak/>
        <w:t>F. The Contractor is responsible for the accuracy and completeness of the data within the SAM database, and for any liability resulting from the Government's reliance on inaccurate or incomplete data. To remain registered in the SAM database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p>
    <w:p w14:paraId="25CB841B" w14:textId="77777777" w:rsidR="000B3F07" w:rsidRDefault="000B3F07" w:rsidP="000B3F07">
      <w:r>
        <w:t>G. Changes</w:t>
      </w:r>
    </w:p>
    <w:p w14:paraId="0B97C139" w14:textId="77777777" w:rsidR="000B3F07" w:rsidRDefault="000B3F07" w:rsidP="000B3F07">
      <w:r>
        <w:t>1.  Name or Ownership Changes</w:t>
      </w:r>
    </w:p>
    <w:p w14:paraId="57DC7123" w14:textId="640B3A7E" w:rsidR="000B3F07" w:rsidRDefault="000B3F07" w:rsidP="000B3F07">
      <w:r>
        <w:t>a. If a contractor has lega</w:t>
      </w:r>
      <w:r w:rsidR="00EE67A1">
        <w:t>lly changed its business name, "doing business as"</w:t>
      </w:r>
      <w:r>
        <w:t xml:space="preserve"> name, or division name (whichever is shown on the lease), or has transferred the assets used in performing the lease, the contractor will provide the responsible RECO a minimum of one business day's written notification of its intention to:</w:t>
      </w:r>
    </w:p>
    <w:p w14:paraId="3EED25DB" w14:textId="77777777" w:rsidR="000B3F07" w:rsidRDefault="000B3F07" w:rsidP="000B3F07">
      <w:r>
        <w:t>i. Change the name in the SAM database;</w:t>
      </w:r>
    </w:p>
    <w:p w14:paraId="2AD209BE" w14:textId="77777777" w:rsidR="000B3F07" w:rsidRDefault="000B3F07" w:rsidP="000B3F07">
      <w:r>
        <w:t>ii. Agree in writing to the timeline and procedures the RECO specifies to document the requested change in the contract. With notification, the contractor will provide sufficient documentation to support the legally changed name then execute the appropriate supplemental agreement to document the name change provided by the RECO.</w:t>
      </w:r>
    </w:p>
    <w:p w14:paraId="56CC86ED" w14:textId="20387A11" w:rsidR="000B3F07" w:rsidRDefault="000B3F07" w:rsidP="000B3F07">
      <w:r>
        <w:t xml:space="preserve">b. The Contractor's entry of the name/ownership change in SAM does not relieve the Contractor of responsibility to provide proper notice of the name change to the RECO. The change in SAM cannot be made effective </w:t>
      </w:r>
      <w:r>
        <w:lastRenderedPageBreak/>
        <w:t>until the appropriate documentation/ supplemental agreement is executed by the RECO. Any discrepancy in payee information in SAM caused by a failure to fulfill the requirements will result in a discrepancy that is incorrect information, this will result in suspension of payment as described in the</w:t>
      </w:r>
      <w:r w:rsidR="006608F6">
        <w:t xml:space="preserve"> </w:t>
      </w:r>
      <w:r>
        <w:t>"Payme</w:t>
      </w:r>
      <w:r w:rsidR="006608F6">
        <w:t>nt by Electronic Funds Transfer</w:t>
      </w:r>
      <w:r>
        <w:t>" clause in this contract.</w:t>
      </w:r>
    </w:p>
    <w:p w14:paraId="7F61282E" w14:textId="4EE297A9" w:rsidR="000B3F07" w:rsidRDefault="000B3F07" w:rsidP="000B3F07">
      <w:r>
        <w:t>H. Exceptions to SAM. As provided for in AMS, certain contractors may qualify by limited exceptions to SAM waiver. If a contractor is determined by the RECO to merit justification of a waiver from SAM, then the contractor will provide initial payment information and any future vendor informat</w:t>
      </w:r>
      <w:r w:rsidR="00EE67A1">
        <w:t xml:space="preserve">ion changes to the RECO on the </w:t>
      </w:r>
      <w:r>
        <w:t>"Vendor Mi</w:t>
      </w:r>
      <w:r w:rsidR="00EE67A1">
        <w:t>scellaneous Payment Information</w:t>
      </w:r>
      <w:r>
        <w:t>" form, provided by th</w:t>
      </w:r>
      <w:r w:rsidR="00EE67A1">
        <w:t xml:space="preserve">e RECO. An alternate clause, </w:t>
      </w:r>
      <w:r>
        <w:t>"System for Award Manageme</w:t>
      </w:r>
      <w:r w:rsidR="00EE67A1">
        <w:t>nt (SAM Waiver)</w:t>
      </w:r>
      <w:r>
        <w:t>" will be included in the contract and the contractor will comply with the terms of that clause. Having an exception from SAM does not excuse a vendor from EFT payment requirements, as</w:t>
      </w:r>
      <w:r w:rsidR="00EE67A1">
        <w:t xml:space="preserve"> required in the "</w:t>
      </w:r>
      <w:r>
        <w:t>Payment by Electronic Funds Transfer" clause in this Lease.</w:t>
      </w:r>
    </w:p>
    <w:p w14:paraId="76A6D1F2" w14:textId="7E0CEF26" w:rsidR="00CC11F0" w:rsidRDefault="000B3F07" w:rsidP="00CC11F0">
      <w:pPr>
        <w:rPr>
          <w:rFonts w:cstheme="minorHAnsi"/>
        </w:rPr>
      </w:pPr>
      <w:r>
        <w:t>1. Contractors may obtain information on registration and annual confirmation requirements via the internet at http://www.sam.</w:t>
      </w:r>
      <w:r w:rsidR="00D31FF5">
        <w:t>gov or by calling 866-606-8220.</w:t>
      </w:r>
      <w:r>
        <w:tab/>
      </w:r>
      <w:r w:rsidR="002E0D10">
        <w:br/>
      </w:r>
      <w:r w:rsidR="002E0D10">
        <w:br/>
      </w:r>
      <w:r w:rsidRPr="7FDD673C">
        <w:rPr>
          <w:b/>
          <w:bCs/>
        </w:rPr>
        <w:t>6.4.2-1</w:t>
      </w:r>
      <w:r w:rsidRPr="00FD4286">
        <w:rPr>
          <w:b/>
        </w:rPr>
        <w:tab/>
      </w:r>
      <w:r w:rsidR="002E0D10">
        <w:rPr>
          <w:b/>
        </w:rPr>
        <w:tab/>
      </w:r>
      <w:r w:rsidRPr="7FDD673C">
        <w:rPr>
          <w:b/>
          <w:bCs/>
        </w:rPr>
        <w:t>Payment by Electron</w:t>
      </w:r>
      <w:r w:rsidR="002E0D10" w:rsidRPr="7FDD673C">
        <w:rPr>
          <w:b/>
          <w:bCs/>
        </w:rPr>
        <w:t>ic Funds Transfer for Easements (</w:t>
      </w:r>
      <w:r w:rsidRPr="7FDD673C">
        <w:rPr>
          <w:b/>
          <w:bCs/>
        </w:rPr>
        <w:t>09/2020</w:t>
      </w:r>
      <w:r w:rsidR="002E0D10" w:rsidRPr="7FDD673C">
        <w:rPr>
          <w:b/>
          <w:bCs/>
        </w:rPr>
        <w:t>)</w:t>
      </w:r>
      <w:r w:rsidRPr="00FD4286">
        <w:rPr>
          <w:b/>
        </w:rPr>
        <w:tab/>
      </w:r>
      <w:r w:rsidR="00977611" w:rsidRPr="00FD4286">
        <w:rPr>
          <w:vanish/>
          <w:color w:val="ED7D31" w:themeColor="accent2"/>
        </w:rPr>
        <w:t xml:space="preserve">This clause is required when applicable for all easements where the government is paying rent or one time costs. </w:t>
      </w:r>
      <w:r w:rsidR="007C6CB6">
        <w:br/>
      </w:r>
      <w:r w:rsidR="007C6CB6">
        <w:br/>
      </w:r>
      <w:r>
        <w:t xml:space="preserve">All payments by the Government under this Easement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w:t>
      </w:r>
      <w:r>
        <w:lastRenderedPageBreak/>
        <w:t>The Grantor is responsible for maintaining correct payment information with the Government. If the Grantor's EFT information is incorrect or outdated, the Government is not required to make payments to the Grantor until correct/current EFT information is submitted to the Government for payment distribution.</w:t>
      </w:r>
      <w:r>
        <w:tab/>
        <w:t xml:space="preserve"> </w:t>
      </w:r>
      <w:r w:rsidR="002E0D10">
        <w:br/>
      </w:r>
      <w:r w:rsidR="002E0D10">
        <w:br/>
      </w:r>
      <w:r w:rsidR="00FD4286" w:rsidRPr="7FDD673C">
        <w:rPr>
          <w:b/>
          <w:bCs/>
        </w:rPr>
        <w:t>SECTION 5: DESIGN &amp; CONSTRUCTION CLAUSES- Not Applicable</w:t>
      </w:r>
      <w:r w:rsidR="002E0D10">
        <w:br/>
      </w:r>
      <w:r w:rsidR="002E0D10">
        <w:br/>
      </w:r>
      <w:r w:rsidR="00FD4286" w:rsidRPr="7FDD673C">
        <w:rPr>
          <w:b/>
          <w:bCs/>
        </w:rPr>
        <w:t>SECTION 6: GENERAL BUILDING REQUIREMENTS &amp; SPECIFICATIONS CLAUSES- Not Applicable</w:t>
      </w:r>
      <w:r w:rsidR="002E0D10">
        <w:br/>
      </w:r>
      <w:r w:rsidR="002E0D10">
        <w:br/>
      </w:r>
      <w:r w:rsidR="00FD4286" w:rsidRPr="7FDD673C">
        <w:rPr>
          <w:b/>
          <w:bCs/>
        </w:rPr>
        <w:t>SECTION 7: SERVICES, UTILTIIES, &amp; MAINTENANCE CLAUSES- Not Applicable</w:t>
      </w:r>
      <w:r w:rsidR="002E0D10">
        <w:br/>
      </w:r>
      <w:r w:rsidR="002E0D10">
        <w:br/>
      </w:r>
      <w:r w:rsidR="00FD4286" w:rsidRPr="7FDD673C">
        <w:rPr>
          <w:b/>
          <w:bCs/>
        </w:rPr>
        <w:t>SECTION 8: ENVIRONMENTAL &amp; OCCUPATIONAL SAFETY &amp; HEALTH CLAUSES</w:t>
      </w:r>
      <w:r w:rsidR="002E0D10">
        <w:br/>
      </w:r>
      <w:r w:rsidR="002E0D10">
        <w:br/>
      </w:r>
      <w:r w:rsidRPr="7FDD673C">
        <w:rPr>
          <w:b/>
          <w:bCs/>
        </w:rPr>
        <w:t>6.8.1-3</w:t>
      </w:r>
      <w:r w:rsidRPr="00FD4286">
        <w:rPr>
          <w:b/>
        </w:rPr>
        <w:tab/>
      </w:r>
      <w:r w:rsidR="002E0D10">
        <w:rPr>
          <w:b/>
        </w:rPr>
        <w:tab/>
      </w:r>
      <w:r w:rsidRPr="7FDD673C">
        <w:rPr>
          <w:b/>
          <w:bCs/>
        </w:rPr>
        <w:t>Hazardous Substance Con</w:t>
      </w:r>
      <w:r w:rsidR="002E0D10" w:rsidRPr="7FDD673C">
        <w:rPr>
          <w:b/>
          <w:bCs/>
        </w:rPr>
        <w:t>tamination (Perpetual Easement) (</w:t>
      </w:r>
      <w:r w:rsidRPr="7FDD673C">
        <w:rPr>
          <w:b/>
          <w:bCs/>
        </w:rPr>
        <w:t>09/2020</w:t>
      </w:r>
      <w:r w:rsidR="002E0D10" w:rsidRPr="7FDD673C">
        <w:rPr>
          <w:b/>
          <w:bCs/>
        </w:rPr>
        <w:t xml:space="preserve">) </w:t>
      </w:r>
      <w:r w:rsidR="00977611" w:rsidRPr="00FD4286">
        <w:rPr>
          <w:vanish/>
          <w:color w:val="ED7D31" w:themeColor="accent2"/>
        </w:rPr>
        <w:t xml:space="preserve">This clause is required in all Perpetual Easements </w:t>
      </w:r>
      <w:r>
        <w:tab/>
      </w:r>
      <w:r w:rsidR="002E0D10">
        <w:br/>
      </w:r>
      <w:r w:rsidR="002E0D10">
        <w:br/>
      </w:r>
      <w:r>
        <w:t xml:space="preserve">Hazardous Substance Contamination:  The Government agrees to remediate, at its sole cost, all hazardous substance contamination on the Easement Area that is found to have occurred as a direct result of the installation, operation, relocation and/or maintenance of the Government’s facilities covered by this Easement, if any.  The Grantor agrees to remediate or have remediated at its sole cost, any and all other hazardous substance contamination found on the Easement Area.  </w:t>
      </w:r>
      <w:r>
        <w:tab/>
      </w:r>
      <w:r w:rsidR="002E0D10">
        <w:br/>
      </w:r>
      <w:r w:rsidR="002E0D10">
        <w:br/>
      </w:r>
      <w:r w:rsidR="00F2567D" w:rsidRPr="7FDD673C">
        <w:rPr>
          <w:b/>
          <w:bCs/>
        </w:rPr>
        <w:lastRenderedPageBreak/>
        <w:t>SECTION 6.9: SECURITY CLAUSES</w:t>
      </w:r>
      <w:r w:rsidR="002E0D10">
        <w:br/>
      </w:r>
    </w:p>
    <w:p w14:paraId="72A48D48" w14:textId="39980EA3"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b/>
          <w:bCs/>
          <w:sz w:val="22"/>
          <w:szCs w:val="22"/>
        </w:rPr>
        <w:t xml:space="preserve">6.9.5 Prohibition on Contracting for Certain Telecommunications and Video Surveillance Services or Equipment </w:t>
      </w:r>
      <w:r w:rsidRPr="00AB06E1">
        <w:rPr>
          <w:rFonts w:asciiTheme="minorHAnsi" w:hAnsiTheme="minorHAnsi" w:cstheme="minorHAnsi"/>
          <w:b/>
          <w:sz w:val="22"/>
          <w:szCs w:val="22"/>
        </w:rPr>
        <w:t>(</w:t>
      </w:r>
      <w:r w:rsidR="00FA6923">
        <w:rPr>
          <w:rFonts w:asciiTheme="minorHAnsi" w:hAnsiTheme="minorHAnsi" w:cstheme="minorHAnsi"/>
          <w:b/>
          <w:sz w:val="22"/>
          <w:szCs w:val="22"/>
        </w:rPr>
        <w:t>01/</w:t>
      </w:r>
      <w:r w:rsidRPr="00AB06E1">
        <w:rPr>
          <w:rFonts w:asciiTheme="minorHAnsi" w:hAnsiTheme="minorHAnsi" w:cstheme="minorHAnsi"/>
          <w:b/>
          <w:sz w:val="22"/>
          <w:szCs w:val="22"/>
        </w:rPr>
        <w:t>202</w:t>
      </w:r>
      <w:r w:rsidR="00020359">
        <w:rPr>
          <w:rFonts w:asciiTheme="minorHAnsi" w:hAnsiTheme="minorHAnsi" w:cstheme="minorHAnsi"/>
          <w:b/>
          <w:sz w:val="22"/>
          <w:szCs w:val="22"/>
        </w:rPr>
        <w:t>1</w:t>
      </w:r>
      <w:r w:rsidRPr="00AB06E1">
        <w:rPr>
          <w:rFonts w:asciiTheme="minorHAnsi" w:hAnsiTheme="minorHAnsi" w:cstheme="minorHAnsi"/>
          <w:b/>
          <w:sz w:val="22"/>
          <w:szCs w:val="22"/>
        </w:rPr>
        <w:t>)</w:t>
      </w:r>
      <w:r w:rsidRPr="00AB06E1">
        <w:rPr>
          <w:rFonts w:asciiTheme="minorHAnsi" w:hAnsiTheme="minorHAnsi" w:cstheme="minorHAnsi"/>
          <w:sz w:val="22"/>
          <w:szCs w:val="22"/>
        </w:rPr>
        <w:t xml:space="preserve"> </w:t>
      </w:r>
      <w:r w:rsidRPr="00AB06E1">
        <w:rPr>
          <w:rFonts w:asciiTheme="minorHAnsi" w:hAnsiTheme="minorHAnsi" w:cstheme="minorHAnsi"/>
          <w:vanish/>
          <w:color w:val="ED7D31" w:themeColor="accent2"/>
          <w:sz w:val="22"/>
          <w:szCs w:val="22"/>
        </w:rPr>
        <w:t>Must be used in all SIRs, including SFOs, contracts, and leases. Must be used prior to placing, extending, or renewing any contract or order. Must be used prior to placing a new, superseding, or succeeding lease or extending or renewing any lease.</w:t>
      </w:r>
    </w:p>
    <w:p w14:paraId="2DCCEA69" w14:textId="77777777" w:rsidR="00CC11F0" w:rsidRPr="00AB06E1" w:rsidRDefault="00CC11F0" w:rsidP="00CC11F0">
      <w:pPr>
        <w:pStyle w:val="Default"/>
        <w:rPr>
          <w:rFonts w:asciiTheme="minorHAnsi" w:hAnsiTheme="minorHAnsi" w:cstheme="minorHAnsi"/>
          <w:sz w:val="22"/>
          <w:szCs w:val="22"/>
        </w:rPr>
      </w:pPr>
    </w:p>
    <w:p w14:paraId="29497D50"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CLAUSE:</w:t>
      </w:r>
    </w:p>
    <w:p w14:paraId="03591E43"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(a) Definitions. As used in this clause-- </w:t>
      </w:r>
    </w:p>
    <w:p w14:paraId="0CEAACA9" w14:textId="77777777" w:rsidR="00CC11F0" w:rsidRPr="00AB06E1" w:rsidRDefault="00CC11F0" w:rsidP="00CC11F0">
      <w:pPr>
        <w:pStyle w:val="Default"/>
        <w:rPr>
          <w:rFonts w:asciiTheme="minorHAnsi" w:hAnsiTheme="minorHAnsi" w:cstheme="minorHAnsi"/>
          <w:i/>
          <w:iCs/>
          <w:sz w:val="22"/>
          <w:szCs w:val="22"/>
        </w:rPr>
      </w:pPr>
    </w:p>
    <w:p w14:paraId="21EE8B57"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Backhaul </w:t>
      </w:r>
      <w:r w:rsidRPr="00AB06E1">
        <w:rPr>
          <w:rFonts w:asciiTheme="minorHAnsi" w:hAnsiTheme="minorHAnsi" w:cstheme="minorHAnsi"/>
          <w:sz w:val="22"/>
          <w:szCs w:val="22"/>
        </w:rPr>
        <w:t>means intermediate links between the core network, or backbone network, and the small subnetworks at the edge of the network (</w:t>
      </w:r>
      <w:r w:rsidRPr="00AB06E1">
        <w:rPr>
          <w:rFonts w:asciiTheme="minorHAnsi" w:hAnsiTheme="minorHAnsi" w:cstheme="minorHAnsi"/>
          <w:i/>
          <w:iCs/>
          <w:sz w:val="22"/>
          <w:szCs w:val="22"/>
        </w:rPr>
        <w:t>e.g.</w:t>
      </w:r>
      <w:r w:rsidRPr="00AB06E1">
        <w:rPr>
          <w:rFonts w:asciiTheme="minorHAnsi" w:hAnsiTheme="minorHAnsi" w:cstheme="minorHAnsi"/>
          <w:sz w:val="22"/>
          <w:szCs w:val="22"/>
        </w:rPr>
        <w:t>, connecting cell phones/towers to the core telephone network). Backhaul can be wireless (e.g., microwave) or wired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fiber optic, coaxial cable, Ethernet). </w:t>
      </w:r>
    </w:p>
    <w:p w14:paraId="57644812" w14:textId="77777777" w:rsidR="00CC11F0" w:rsidRPr="00AB06E1" w:rsidRDefault="00CC11F0" w:rsidP="00CC11F0">
      <w:pPr>
        <w:pStyle w:val="Default"/>
        <w:rPr>
          <w:rFonts w:asciiTheme="minorHAnsi" w:hAnsiTheme="minorHAnsi" w:cstheme="minorHAnsi"/>
          <w:i/>
          <w:iCs/>
          <w:sz w:val="22"/>
          <w:szCs w:val="22"/>
        </w:rPr>
      </w:pPr>
    </w:p>
    <w:p w14:paraId="3D2DAE9C"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foreign country </w:t>
      </w:r>
      <w:r w:rsidRPr="00AB06E1">
        <w:rPr>
          <w:rFonts w:asciiTheme="minorHAnsi" w:hAnsiTheme="minorHAnsi" w:cstheme="minorHAnsi"/>
          <w:sz w:val="22"/>
          <w:szCs w:val="22"/>
        </w:rPr>
        <w:t xml:space="preserve">means The People's Republic of China. </w:t>
      </w:r>
    </w:p>
    <w:p w14:paraId="1C9068DF" w14:textId="77777777" w:rsidR="00CC11F0" w:rsidRPr="00AB06E1" w:rsidRDefault="00CC11F0" w:rsidP="00CC11F0">
      <w:pPr>
        <w:pStyle w:val="Default"/>
        <w:rPr>
          <w:rFonts w:asciiTheme="minorHAnsi" w:hAnsiTheme="minorHAnsi" w:cstheme="minorHAnsi"/>
          <w:i/>
          <w:iCs/>
          <w:sz w:val="22"/>
          <w:szCs w:val="22"/>
        </w:rPr>
      </w:pPr>
    </w:p>
    <w:p w14:paraId="6B13F073"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telecommunications equipment or services </w:t>
      </w:r>
      <w:r w:rsidRPr="00AB06E1">
        <w:rPr>
          <w:rFonts w:asciiTheme="minorHAnsi" w:hAnsiTheme="minorHAnsi" w:cstheme="minorHAnsi"/>
          <w:sz w:val="22"/>
          <w:szCs w:val="22"/>
        </w:rPr>
        <w:t xml:space="preserve">means— </w:t>
      </w:r>
    </w:p>
    <w:p w14:paraId="76FC69E1"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Telecommunications equipment produced by Huawei Technologies Company or ZTE Corporation (or any subsidiary or affiliate of such entities); </w:t>
      </w:r>
    </w:p>
    <w:p w14:paraId="4C76D18D"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0551EEF6"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Telecommunications or video surveillance services provided by such entities or using such equipment; or </w:t>
      </w:r>
    </w:p>
    <w:p w14:paraId="3348F396"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Telecommunications or video surveillance equipment or services produced or provided by an entity that the Secretary of Defense, in consultation with the Director of National Intelligence or the Director of the Federal Bureau of Investigation, reasonably </w:t>
      </w:r>
    </w:p>
    <w:p w14:paraId="10B59F61"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believes to be an entity owned or controlled by, or otherwise connected to, the government of a covered foreign country. </w:t>
      </w:r>
    </w:p>
    <w:p w14:paraId="22B01692" w14:textId="77777777" w:rsidR="00CC11F0" w:rsidRPr="00AB06E1" w:rsidRDefault="00CC11F0" w:rsidP="00CC11F0">
      <w:pPr>
        <w:pStyle w:val="Default"/>
        <w:rPr>
          <w:rFonts w:asciiTheme="minorHAnsi" w:hAnsiTheme="minorHAnsi" w:cstheme="minorHAnsi"/>
          <w:i/>
          <w:iCs/>
          <w:sz w:val="22"/>
          <w:szCs w:val="22"/>
        </w:rPr>
      </w:pPr>
    </w:p>
    <w:p w14:paraId="585E99B5"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Critical technology </w:t>
      </w:r>
      <w:r w:rsidRPr="00AB06E1">
        <w:rPr>
          <w:rFonts w:asciiTheme="minorHAnsi" w:hAnsiTheme="minorHAnsi" w:cstheme="minorHAnsi"/>
          <w:sz w:val="22"/>
          <w:szCs w:val="22"/>
        </w:rPr>
        <w:t xml:space="preserve">means— </w:t>
      </w:r>
    </w:p>
    <w:p w14:paraId="403B9736"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Defense articles or defense services included on the United States Munitions List set forth in the International Traffic in Arms Regulations under subchapter M of chapter I of title 22, Code of Federal Regulations; </w:t>
      </w:r>
    </w:p>
    <w:p w14:paraId="4924C005"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Items included on the Commerce Control List set forth in Supplement No. 1 to part 774 of the Export Administration Regulations under subchapter C of chapter VII of title 15, Code of Federal Regulations, and controlled— </w:t>
      </w:r>
    </w:p>
    <w:p w14:paraId="21E74BA5"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Pursuant to multilateral regimes, including for reasons relating to national security, chemical and biological weapons proliferation, nuclear nonproliferation, or missile technology; or </w:t>
      </w:r>
    </w:p>
    <w:p w14:paraId="414DCBE3"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For reasons relating to regional stability or surreptitious listening. </w:t>
      </w:r>
    </w:p>
    <w:p w14:paraId="6093A039"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Specially designed and prepared nuclear equipment, parts and components, materials, software, and technology covered by part 810 of title 10, Code of Federal Regulations (relating to assistance to foreign atomic energy activities); </w:t>
      </w:r>
    </w:p>
    <w:p w14:paraId="1A76A5F7"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Nuclear facilities, equipment, and material covered by part 110 of title 10, Code of Federal Regulations (relating to export and import of nuclear equipment and material); </w:t>
      </w:r>
    </w:p>
    <w:p w14:paraId="54C9C6DA" w14:textId="01D1BAFB"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(5) Select agents and toxins covered by part 331 of title 7, Code of Federal Regulations, part 121 of title 9 of such Code, or part 73 of title 42 of such Code; or </w:t>
      </w:r>
      <w:bookmarkStart w:id="0" w:name="_GoBack"/>
      <w:bookmarkEnd w:id="0"/>
    </w:p>
    <w:p w14:paraId="5BDE7608"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(6) Emerging and foundational technologies controlled pursuant to section 1758 of the Export Control Reform Act of 2018 (50 U.S.C. 4817). </w:t>
      </w:r>
    </w:p>
    <w:p w14:paraId="0062ECC6" w14:textId="77777777" w:rsidR="00CC11F0" w:rsidRPr="00AB06E1" w:rsidRDefault="00CC11F0" w:rsidP="00CC11F0">
      <w:pPr>
        <w:pStyle w:val="Default"/>
        <w:rPr>
          <w:rFonts w:asciiTheme="minorHAnsi" w:hAnsiTheme="minorHAnsi" w:cstheme="minorHAnsi"/>
          <w:i/>
          <w:iCs/>
          <w:sz w:val="22"/>
          <w:szCs w:val="22"/>
        </w:rPr>
      </w:pPr>
    </w:p>
    <w:p w14:paraId="6E220F90"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i/>
          <w:iCs/>
          <w:sz w:val="22"/>
          <w:szCs w:val="22"/>
        </w:rPr>
        <w:lastRenderedPageBreak/>
        <w:t xml:space="preserve">Interconnection arrangements </w:t>
      </w:r>
      <w:r w:rsidRPr="00AB06E1">
        <w:rPr>
          <w:rFonts w:asciiTheme="minorHAnsi" w:hAnsiTheme="minorHAnsi" w:cstheme="minorHAnsi"/>
          <w:sz w:val="22"/>
          <w:szCs w:val="22"/>
        </w:rPr>
        <w:t>means arrangements governing the physical connection of two or more networks to allow the use of another's network to hand off traffic where it is ultimately delivered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connection of a customer of telephone provider A to a customer of telephone company B) or sharing data and other information resources. </w:t>
      </w:r>
    </w:p>
    <w:p w14:paraId="2BBC0AE4"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Reasonable inquiry </w:t>
      </w:r>
      <w:r w:rsidRPr="00AB06E1">
        <w:rPr>
          <w:rFonts w:asciiTheme="minorHAnsi" w:hAnsiTheme="minorHAnsi" w:cstheme="minorHAnsi"/>
          <w:sz w:val="22"/>
          <w:szCs w:val="22"/>
        </w:rPr>
        <w:t xml:space="preserve">means an inquiry designed to uncover any information in the entity's possession about the identity of the producer or provider of covered telecommunications equipment or services used by the entity that excludes the need to include an internal or third-party audit. </w:t>
      </w:r>
    </w:p>
    <w:p w14:paraId="67FA8D30" w14:textId="77777777" w:rsidR="00CC11F0" w:rsidRPr="00AB06E1" w:rsidRDefault="00CC11F0" w:rsidP="00CC11F0">
      <w:pPr>
        <w:pStyle w:val="Default"/>
        <w:rPr>
          <w:rFonts w:asciiTheme="minorHAnsi" w:hAnsiTheme="minorHAnsi" w:cstheme="minorHAnsi"/>
          <w:i/>
          <w:iCs/>
          <w:sz w:val="22"/>
          <w:szCs w:val="22"/>
        </w:rPr>
      </w:pPr>
    </w:p>
    <w:p w14:paraId="12076BC4"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Roaming </w:t>
      </w:r>
      <w:r w:rsidRPr="00AB06E1">
        <w:rPr>
          <w:rFonts w:asciiTheme="minorHAnsi" w:hAnsiTheme="minorHAnsi" w:cstheme="minorHAnsi"/>
          <w:sz w:val="22"/>
          <w:szCs w:val="22"/>
        </w:rPr>
        <w:t>means cellular communications services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voice, video, data) received from a visited network when unable to connect to the facilities of the home network either because signal coverage is too weak or because traffic is too high. </w:t>
      </w:r>
    </w:p>
    <w:p w14:paraId="41BE054F" w14:textId="77777777" w:rsidR="00CC11F0" w:rsidRPr="00AB06E1" w:rsidRDefault="00CC11F0" w:rsidP="00CC11F0">
      <w:pPr>
        <w:pStyle w:val="Default"/>
        <w:rPr>
          <w:rFonts w:asciiTheme="minorHAnsi" w:hAnsiTheme="minorHAnsi" w:cstheme="minorHAnsi"/>
          <w:i/>
          <w:iCs/>
          <w:sz w:val="22"/>
          <w:szCs w:val="22"/>
        </w:rPr>
      </w:pPr>
    </w:p>
    <w:p w14:paraId="31DE9000"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Substantial or essential component </w:t>
      </w:r>
      <w:r w:rsidRPr="00AB06E1">
        <w:rPr>
          <w:rFonts w:asciiTheme="minorHAnsi" w:hAnsiTheme="minorHAnsi" w:cstheme="minorHAnsi"/>
          <w:sz w:val="22"/>
          <w:szCs w:val="22"/>
        </w:rPr>
        <w:t xml:space="preserve">means any component necessary for the proper function or performance of a piece of equipment, system, or service. </w:t>
      </w:r>
    </w:p>
    <w:p w14:paraId="424723D8" w14:textId="77777777" w:rsidR="00CC11F0" w:rsidRPr="00AB06E1" w:rsidRDefault="00CC11F0" w:rsidP="00CC11F0">
      <w:pPr>
        <w:pStyle w:val="Default"/>
        <w:rPr>
          <w:rFonts w:asciiTheme="minorHAnsi" w:hAnsiTheme="minorHAnsi" w:cstheme="minorHAnsi"/>
          <w:sz w:val="22"/>
          <w:szCs w:val="22"/>
        </w:rPr>
      </w:pPr>
    </w:p>
    <w:p w14:paraId="3E36F920"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14:paraId="5E000A6E"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Section 889(a)(1)(A) of the John S. McCain National Defense Authorization Act for Fiscal Year 2019 (Pub. L. 115-232) prohibits the head of an executive agency on or after August 13, </w:t>
      </w:r>
    </w:p>
    <w:p w14:paraId="429CF494"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w:t>
      </w:r>
      <w:r w:rsidRPr="00AB06E1">
        <w:rPr>
          <w:rFonts w:asciiTheme="minorHAnsi" w:hAnsiTheme="minorHAnsi" w:cstheme="minorHAnsi"/>
          <w:sz w:val="22"/>
          <w:szCs w:val="22"/>
        </w:rPr>
        <w:lastRenderedPageBreak/>
        <w:t xml:space="preserve">(c) of this clause applies or the covered telecommunication equipment or services are covered by a waiver described in AMS T3.6.4 A 16.e. </w:t>
      </w:r>
    </w:p>
    <w:p w14:paraId="1A5FAAB5"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T3.6.4A.16.e. This prohibition applies to an entity that uses covered telecommunications equipment or services, including use not in support of the Government. </w:t>
      </w:r>
    </w:p>
    <w:p w14:paraId="6324AC88" w14:textId="77777777" w:rsidR="00CC11F0" w:rsidRPr="00AB06E1" w:rsidRDefault="00CC11F0" w:rsidP="00CC11F0">
      <w:pPr>
        <w:pStyle w:val="Default"/>
        <w:rPr>
          <w:rFonts w:asciiTheme="minorHAnsi" w:hAnsiTheme="minorHAnsi" w:cstheme="minorHAnsi"/>
          <w:sz w:val="22"/>
          <w:szCs w:val="22"/>
        </w:rPr>
      </w:pPr>
    </w:p>
    <w:p w14:paraId="10FBC1E3"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Exceptions. This clause does not prohibit contractors from providing— </w:t>
      </w:r>
    </w:p>
    <w:p w14:paraId="2549EB32" w14:textId="77777777" w:rsidR="00CC11F0" w:rsidRPr="00AB06E1" w:rsidRDefault="00CC11F0" w:rsidP="00CC11F0">
      <w:pPr>
        <w:pStyle w:val="Default"/>
        <w:rPr>
          <w:rFonts w:asciiTheme="minorHAnsi" w:hAnsiTheme="minorHAnsi" w:cstheme="minorHAnsi"/>
          <w:sz w:val="22"/>
          <w:szCs w:val="22"/>
        </w:rPr>
      </w:pPr>
    </w:p>
    <w:p w14:paraId="1FD0ACD1"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A service that connects to the facilities of a third-party, such as backhaul, roaming, or interconnection arrangements; or </w:t>
      </w:r>
    </w:p>
    <w:p w14:paraId="238284A0" w14:textId="77777777" w:rsidR="00CC11F0" w:rsidRPr="00AB06E1" w:rsidRDefault="00CC11F0" w:rsidP="00CC11F0">
      <w:pPr>
        <w:pStyle w:val="Default"/>
        <w:rPr>
          <w:rFonts w:asciiTheme="minorHAnsi" w:hAnsiTheme="minorHAnsi" w:cstheme="minorHAnsi"/>
          <w:sz w:val="22"/>
          <w:szCs w:val="22"/>
        </w:rPr>
      </w:pPr>
    </w:p>
    <w:p w14:paraId="6126B887"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Telecommunications equipment that cannot route or redirect user data traffic or permit visibility into any user data or packets that such equipment transmits or otherwise handles. </w:t>
      </w:r>
    </w:p>
    <w:p w14:paraId="2581FB0C" w14:textId="77777777" w:rsidR="00CC11F0" w:rsidRPr="00AB06E1" w:rsidRDefault="00CC11F0" w:rsidP="00CC11F0">
      <w:pPr>
        <w:pStyle w:val="Default"/>
        <w:rPr>
          <w:rFonts w:asciiTheme="minorHAnsi" w:hAnsiTheme="minorHAnsi" w:cstheme="minorHAnsi"/>
          <w:sz w:val="22"/>
          <w:szCs w:val="22"/>
        </w:rPr>
      </w:pPr>
    </w:p>
    <w:p w14:paraId="0688B356"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(d) Reporting requirement. </w:t>
      </w:r>
    </w:p>
    <w:p w14:paraId="455491A8" w14:textId="77777777" w:rsidR="00CC11F0" w:rsidRPr="00AB06E1" w:rsidRDefault="00CC11F0" w:rsidP="00CC11F0">
      <w:pPr>
        <w:pStyle w:val="Default"/>
        <w:rPr>
          <w:rFonts w:asciiTheme="minorHAnsi" w:hAnsiTheme="minorHAnsi" w:cstheme="minorHAnsi"/>
          <w:sz w:val="22"/>
          <w:szCs w:val="22"/>
        </w:rPr>
      </w:pPr>
    </w:p>
    <w:p w14:paraId="5864A256"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w:t>
      </w:r>
      <w:r w:rsidRPr="00AB06E1">
        <w:rPr>
          <w:rFonts w:asciiTheme="minorHAnsi" w:hAnsiTheme="minorHAnsi" w:cstheme="minorHAnsi"/>
          <w:sz w:val="22"/>
          <w:szCs w:val="22"/>
        </w:rPr>
        <w:lastRenderedPageBreak/>
        <w:t xml:space="preserve">in this contract are established procedures for reporting the information. For indefinite delivery contracts, the Contractor must report to the Contracting Officer for the indefinite delivery contract and the Contracting Officer(s) for any affected order. </w:t>
      </w:r>
    </w:p>
    <w:p w14:paraId="27B4A1F3" w14:textId="77777777" w:rsidR="00CC11F0" w:rsidRPr="00AB06E1" w:rsidRDefault="00CC11F0" w:rsidP="00CC11F0">
      <w:pPr>
        <w:pStyle w:val="Default"/>
        <w:rPr>
          <w:rFonts w:asciiTheme="minorHAnsi" w:hAnsiTheme="minorHAnsi" w:cstheme="minorHAnsi"/>
          <w:sz w:val="22"/>
          <w:szCs w:val="22"/>
        </w:rPr>
      </w:pPr>
    </w:p>
    <w:p w14:paraId="57B59F8C"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The Contractor must report the following information pursuant to paragraph (d)(1) of this clause: </w:t>
      </w:r>
    </w:p>
    <w:p w14:paraId="6DB6A781"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p>
    <w:p w14:paraId="1345046A" w14:textId="77777777" w:rsidR="00CC11F0" w:rsidRPr="00AB06E1" w:rsidRDefault="00CC11F0" w:rsidP="00CC11F0">
      <w:pPr>
        <w:pStyle w:val="Default"/>
        <w:rPr>
          <w:rFonts w:asciiTheme="minorHAnsi" w:hAnsiTheme="minorHAnsi" w:cstheme="minorHAnsi"/>
          <w:sz w:val="22"/>
          <w:szCs w:val="22"/>
        </w:rPr>
      </w:pPr>
    </w:p>
    <w:p w14:paraId="59C7166C"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Within 10 business days of submitting the information in paragraph (d)(2)(i) of this clause: Any further available information about mitigation actions </w:t>
      </w:r>
    </w:p>
    <w:p w14:paraId="45B404C0"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p>
    <w:p w14:paraId="26271996"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(e) Subcontracts. The Contractor must insert the substance of this clause, including this paragraph (e), in all subcontracts and other contractual instruments, including subcontracts for the acquisition of commercial items. </w:t>
      </w:r>
    </w:p>
    <w:p w14:paraId="450D4F2E" w14:textId="5D903B53" w:rsidR="00CC11F0" w:rsidRDefault="00CC11F0" w:rsidP="00CC11F0">
      <w:pPr>
        <w:pStyle w:val="Default"/>
        <w:rPr>
          <w:rFonts w:asciiTheme="minorHAnsi" w:hAnsiTheme="minorHAnsi" w:cstheme="minorHAnsi"/>
          <w:sz w:val="22"/>
          <w:szCs w:val="22"/>
        </w:rPr>
      </w:pPr>
    </w:p>
    <w:p w14:paraId="0140CB21" w14:textId="62A9F4CF" w:rsidR="008A3DB3" w:rsidRDefault="008A3DB3" w:rsidP="00CC11F0">
      <w:pPr>
        <w:pStyle w:val="Default"/>
        <w:rPr>
          <w:rFonts w:asciiTheme="minorHAnsi" w:hAnsiTheme="minorHAnsi" w:cstheme="minorHAnsi"/>
          <w:sz w:val="22"/>
          <w:szCs w:val="22"/>
        </w:rPr>
      </w:pPr>
    </w:p>
    <w:p w14:paraId="2D218F41" w14:textId="1D6217CF" w:rsidR="008A3DB3" w:rsidRDefault="008A3DB3" w:rsidP="00CC11F0">
      <w:pPr>
        <w:pStyle w:val="Default"/>
        <w:rPr>
          <w:rFonts w:asciiTheme="minorHAnsi" w:hAnsiTheme="minorHAnsi" w:cstheme="minorHAnsi"/>
          <w:sz w:val="22"/>
          <w:szCs w:val="22"/>
        </w:rPr>
      </w:pPr>
    </w:p>
    <w:p w14:paraId="57382701" w14:textId="77777777" w:rsidR="008A3DB3" w:rsidRDefault="008A3DB3" w:rsidP="00CC11F0">
      <w:pPr>
        <w:pStyle w:val="Default"/>
        <w:rPr>
          <w:rFonts w:asciiTheme="minorHAnsi" w:hAnsiTheme="minorHAnsi" w:cstheme="minorHAnsi"/>
          <w:sz w:val="22"/>
          <w:szCs w:val="22"/>
        </w:rPr>
      </w:pPr>
    </w:p>
    <w:p w14:paraId="3FA9199E" w14:textId="204DB25B" w:rsidR="00020359" w:rsidRDefault="00CC11F0" w:rsidP="00CC11F0">
      <w:pPr>
        <w:pStyle w:val="Default"/>
        <w:rPr>
          <w:rFonts w:asciiTheme="minorHAnsi" w:hAnsiTheme="minorHAnsi" w:cstheme="minorHAnsi"/>
          <w:b/>
          <w:sz w:val="22"/>
          <w:szCs w:val="22"/>
          <w:lang w:val="en"/>
        </w:rPr>
      </w:pPr>
      <w:r w:rsidRPr="00AB06E1">
        <w:rPr>
          <w:rFonts w:asciiTheme="minorHAnsi" w:hAnsiTheme="minorHAnsi" w:cstheme="minorHAnsi"/>
          <w:b/>
          <w:sz w:val="22"/>
          <w:szCs w:val="22"/>
          <w:lang w:val="en"/>
        </w:rPr>
        <w:lastRenderedPageBreak/>
        <w:t>6.9.5-1 Covered Telecommunications Equipment or Services- Representations (</w:t>
      </w:r>
      <w:r w:rsidR="00FA6923">
        <w:rPr>
          <w:rFonts w:asciiTheme="minorHAnsi" w:hAnsiTheme="minorHAnsi" w:cstheme="minorHAnsi"/>
          <w:b/>
          <w:sz w:val="22"/>
          <w:szCs w:val="22"/>
          <w:lang w:val="en"/>
        </w:rPr>
        <w:t>01/</w:t>
      </w:r>
      <w:r w:rsidRPr="00AB06E1">
        <w:rPr>
          <w:rFonts w:asciiTheme="minorHAnsi" w:hAnsiTheme="minorHAnsi" w:cstheme="minorHAnsi"/>
          <w:b/>
          <w:sz w:val="22"/>
          <w:szCs w:val="22"/>
          <w:lang w:val="en"/>
        </w:rPr>
        <w:t>202</w:t>
      </w:r>
      <w:r w:rsidR="00020359">
        <w:rPr>
          <w:rFonts w:asciiTheme="minorHAnsi" w:hAnsiTheme="minorHAnsi" w:cstheme="minorHAnsi"/>
          <w:b/>
          <w:sz w:val="22"/>
          <w:szCs w:val="22"/>
          <w:lang w:val="en"/>
        </w:rPr>
        <w:t>1</w:t>
      </w:r>
      <w:r w:rsidRPr="00AB06E1">
        <w:rPr>
          <w:rFonts w:asciiTheme="minorHAnsi" w:hAnsiTheme="minorHAnsi" w:cstheme="minorHAnsi"/>
          <w:b/>
          <w:sz w:val="22"/>
          <w:szCs w:val="22"/>
          <w:lang w:val="en"/>
        </w:rPr>
        <w:t xml:space="preserve">) </w:t>
      </w:r>
    </w:p>
    <w:p w14:paraId="2AA380B0" w14:textId="3C0FA7E7" w:rsidR="00CC11F0" w:rsidRPr="00AB06E1" w:rsidRDefault="00CC11F0" w:rsidP="00CC11F0">
      <w:pPr>
        <w:pStyle w:val="Default"/>
        <w:rPr>
          <w:rFonts w:asciiTheme="minorHAnsi" w:hAnsiTheme="minorHAnsi" w:cstheme="minorHAnsi"/>
          <w:vanish/>
          <w:color w:val="ED7D31" w:themeColor="accent2"/>
          <w:sz w:val="22"/>
          <w:szCs w:val="22"/>
          <w:lang w:val="en"/>
        </w:rPr>
      </w:pPr>
      <w:r w:rsidRPr="00AB06E1">
        <w:rPr>
          <w:rFonts w:asciiTheme="minorHAnsi" w:hAnsiTheme="minorHAnsi" w:cstheme="minorHAnsi"/>
          <w:vanish/>
          <w:color w:val="ED7D31" w:themeColor="accent2"/>
          <w:sz w:val="22"/>
          <w:szCs w:val="22"/>
          <w:lang w:val="en"/>
        </w:rPr>
        <w:t>Must be used in all SIRs, including SFO and in all Real Estate contracts and leases.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w:t>
      </w:r>
    </w:p>
    <w:p w14:paraId="5D8CA5C5" w14:textId="77777777" w:rsidR="00CC11F0" w:rsidRPr="00AB06E1" w:rsidRDefault="00CC11F0" w:rsidP="00CC11F0">
      <w:pPr>
        <w:pStyle w:val="Default"/>
        <w:rPr>
          <w:rFonts w:asciiTheme="minorHAnsi" w:hAnsiTheme="minorHAnsi" w:cstheme="minorHAnsi"/>
          <w:sz w:val="22"/>
          <w:szCs w:val="22"/>
          <w:lang w:val="en"/>
        </w:rPr>
      </w:pPr>
    </w:p>
    <w:p w14:paraId="77C05B7E" w14:textId="77777777" w:rsidR="00CC11F0" w:rsidRPr="00AB06E1" w:rsidRDefault="00CC11F0" w:rsidP="00CC11F0">
      <w:pPr>
        <w:pStyle w:val="Default"/>
        <w:rPr>
          <w:rFonts w:asciiTheme="minorHAnsi" w:hAnsiTheme="minorHAnsi" w:cstheme="minorHAnsi"/>
          <w:bCs/>
          <w:iCs/>
          <w:sz w:val="22"/>
          <w:szCs w:val="22"/>
        </w:rPr>
      </w:pPr>
      <w:r w:rsidRPr="00AB06E1">
        <w:rPr>
          <w:rFonts w:asciiTheme="minorHAnsi" w:hAnsiTheme="minorHAnsi" w:cstheme="minorHAnsi"/>
          <w:bCs/>
          <w:iCs/>
          <w:sz w:val="22"/>
          <w:szCs w:val="22"/>
        </w:rPr>
        <w:t>PROVISION/CLAUSE:</w:t>
      </w:r>
    </w:p>
    <w:p w14:paraId="1D7DAE80" w14:textId="6321C527" w:rsidR="00CC11F0" w:rsidRPr="00AB06E1" w:rsidRDefault="00CC11F0" w:rsidP="00CC11F0">
      <w:pPr>
        <w:rPr>
          <w:rFonts w:cstheme="minorHAnsi"/>
        </w:rPr>
      </w:pPr>
      <w:r w:rsidRPr="00AB06E1">
        <w:rPr>
          <w:rFonts w:cstheme="minorHAnsi"/>
        </w:rPr>
        <w:t xml:space="preserve">(a) </w:t>
      </w:r>
      <w:r w:rsidRPr="00AB06E1">
        <w:rPr>
          <w:rFonts w:cstheme="minorHAnsi"/>
          <w:i/>
        </w:rPr>
        <w:t>Definitions</w:t>
      </w:r>
      <w:r w:rsidRPr="00AB06E1">
        <w:rPr>
          <w:rFonts w:cstheme="minorHAnsi"/>
        </w:rPr>
        <w:t>. As used in this provision, “covered telecommunications equipment or services” has the meaning per the clause 6.9.5 Prohibition on Contracting for Certain Telecommunications and Video Surveillance Services or Equipment”.</w:t>
      </w:r>
    </w:p>
    <w:p w14:paraId="773921FE" w14:textId="068A02DB" w:rsidR="00CC11F0" w:rsidRPr="00AB06E1" w:rsidRDefault="00CC11F0" w:rsidP="00CC11F0">
      <w:pPr>
        <w:rPr>
          <w:rFonts w:cstheme="minorHAnsi"/>
        </w:rPr>
      </w:pPr>
      <w:r w:rsidRPr="00AB06E1">
        <w:rPr>
          <w:rFonts w:cstheme="minorHAnsi"/>
        </w:rPr>
        <w:t xml:space="preserve">(b) </w:t>
      </w:r>
      <w:r w:rsidRPr="00AB06E1">
        <w:rPr>
          <w:rFonts w:cstheme="minorHAnsi"/>
          <w:i/>
        </w:rPr>
        <w:t>Procedures</w:t>
      </w:r>
      <w:r w:rsidRPr="00AB06E1">
        <w:rPr>
          <w:rFonts w:cstheme="minorHAnsi"/>
        </w:rPr>
        <w:t>. The offeror must review the list of excluded parties in the System for Award Management (SAM) (</w:t>
      </w:r>
      <w:hyperlink r:id="rId11" w:history="1">
        <w:r w:rsidRPr="00AB06E1">
          <w:rPr>
            <w:rStyle w:val="Hyperlink"/>
            <w:rFonts w:cstheme="minorHAnsi"/>
          </w:rPr>
          <w:t>https://www.sam.gov</w:t>
        </w:r>
      </w:hyperlink>
      <w:r w:rsidRPr="00AB06E1">
        <w:rPr>
          <w:rFonts w:cstheme="minorHAnsi"/>
        </w:rPr>
        <w:t>) for entities excluded from receiving federal awards for covered telecommunications equipment or services.</w:t>
      </w:r>
    </w:p>
    <w:p w14:paraId="65DA13EB" w14:textId="77777777" w:rsidR="00CC11F0" w:rsidRPr="00AB06E1" w:rsidRDefault="00CC11F0" w:rsidP="00CC11F0">
      <w:pPr>
        <w:rPr>
          <w:rFonts w:cstheme="minorHAnsi"/>
        </w:rPr>
      </w:pPr>
      <w:r w:rsidRPr="00AB06E1">
        <w:rPr>
          <w:rFonts w:cstheme="minorHAnsi"/>
        </w:rPr>
        <w:t xml:space="preserve">(c) </w:t>
      </w:r>
      <w:r w:rsidRPr="00AB06E1">
        <w:rPr>
          <w:rFonts w:cstheme="minorHAnsi"/>
          <w:i/>
        </w:rPr>
        <w:t>Representations</w:t>
      </w:r>
      <w:r w:rsidRPr="00AB06E1">
        <w:rPr>
          <w:rFonts w:cstheme="minorHAnsi"/>
        </w:rPr>
        <w:t xml:space="preserve">. </w:t>
      </w:r>
    </w:p>
    <w:p w14:paraId="7A3B07F1" w14:textId="77777777" w:rsidR="00CC11F0" w:rsidRPr="00AB06E1" w:rsidRDefault="00CC11F0" w:rsidP="00CC11F0">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t xml:space="preserve">The offeror represents that it </w:t>
      </w:r>
      <w:r w:rsidRPr="004F384C">
        <w:rPr>
          <w:rFonts w:asciiTheme="minorHAnsi" w:hAnsiTheme="minorHAnsi" w:cstheme="minorHAnsi"/>
          <w:sz w:val="22"/>
          <w:szCs w:val="22"/>
          <w:highlight w:val="yellow"/>
        </w:rPr>
        <w:t>_________ does, _________ does not provide</w:t>
      </w:r>
      <w:r w:rsidRPr="00AB06E1">
        <w:rPr>
          <w:rFonts w:asciiTheme="minorHAnsi" w:hAnsiTheme="minorHAnsi" w:cstheme="minorHAnsi"/>
          <w:sz w:val="22"/>
          <w:szCs w:val="22"/>
        </w:rPr>
        <w:t xml:space="preserve"> covered telecommunications equipment or services as part of its offered products or services to the Government in the performance of any contract, subcontract, or other contractual instrument.</w:t>
      </w:r>
    </w:p>
    <w:p w14:paraId="45ACA621" w14:textId="77777777" w:rsidR="00CC11F0" w:rsidRPr="00AB06E1" w:rsidRDefault="00CC11F0" w:rsidP="00CC11F0">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t xml:space="preserve">After conducting a reasonable inquiry for purposes of this representation, the offeror represents that it </w:t>
      </w:r>
      <w:r w:rsidRPr="004F384C">
        <w:rPr>
          <w:rFonts w:asciiTheme="minorHAnsi" w:hAnsiTheme="minorHAnsi" w:cstheme="minorHAnsi"/>
          <w:sz w:val="22"/>
          <w:szCs w:val="22"/>
          <w:highlight w:val="yellow"/>
        </w:rPr>
        <w:t>_____________ does, ______________ does not use</w:t>
      </w:r>
      <w:r w:rsidRPr="00AB06E1">
        <w:rPr>
          <w:rFonts w:asciiTheme="minorHAnsi" w:hAnsiTheme="minorHAnsi" w:cstheme="minorHAnsi"/>
          <w:sz w:val="22"/>
          <w:szCs w:val="22"/>
        </w:rPr>
        <w:t xml:space="preserve"> covered telecommunications equipment or services, or any equipment, system, or service that uses telecommunications equipment or services. </w:t>
      </w:r>
    </w:p>
    <w:p w14:paraId="0B6E2A51" w14:textId="77777777" w:rsidR="00CC11F0" w:rsidRPr="00AB06E1" w:rsidRDefault="00CC11F0" w:rsidP="00CC11F0">
      <w:pPr>
        <w:pStyle w:val="Default"/>
        <w:rPr>
          <w:rFonts w:asciiTheme="minorHAnsi" w:hAnsiTheme="minorHAnsi" w:cstheme="minorHAnsi"/>
          <w:sz w:val="22"/>
          <w:szCs w:val="22"/>
        </w:rPr>
      </w:pPr>
    </w:p>
    <w:p w14:paraId="1C5A0F3D" w14:textId="166D15C8" w:rsidR="00CC11F0" w:rsidRDefault="00CC11F0" w:rsidP="00CC11F0">
      <w:pPr>
        <w:pStyle w:val="Default"/>
        <w:rPr>
          <w:rFonts w:asciiTheme="minorHAnsi" w:hAnsiTheme="minorHAnsi" w:cstheme="minorHAnsi"/>
          <w:sz w:val="22"/>
          <w:szCs w:val="22"/>
        </w:rPr>
      </w:pPr>
      <w:r w:rsidRPr="00AB06E1">
        <w:rPr>
          <w:rFonts w:asciiTheme="minorHAnsi" w:hAnsiTheme="minorHAnsi" w:cstheme="minorHAnsi"/>
          <w:b/>
          <w:bCs/>
          <w:sz w:val="22"/>
          <w:szCs w:val="22"/>
        </w:rPr>
        <w:t xml:space="preserve">6.9.5-2 Representation Regarding Certain Telecommunications and Video Surveillance Services or Equipment </w:t>
      </w:r>
      <w:r w:rsidRPr="00AB06E1">
        <w:rPr>
          <w:rFonts w:asciiTheme="minorHAnsi" w:hAnsiTheme="minorHAnsi" w:cstheme="minorHAnsi"/>
          <w:b/>
          <w:sz w:val="22"/>
          <w:szCs w:val="22"/>
        </w:rPr>
        <w:t>(</w:t>
      </w:r>
      <w:r w:rsidR="00FA6923">
        <w:rPr>
          <w:rFonts w:asciiTheme="minorHAnsi" w:hAnsiTheme="minorHAnsi" w:cstheme="minorHAnsi"/>
          <w:b/>
          <w:sz w:val="22"/>
          <w:szCs w:val="22"/>
        </w:rPr>
        <w:t>01/</w:t>
      </w:r>
      <w:r w:rsidRPr="00AB06E1">
        <w:rPr>
          <w:rFonts w:asciiTheme="minorHAnsi" w:hAnsiTheme="minorHAnsi" w:cstheme="minorHAnsi"/>
          <w:b/>
          <w:sz w:val="22"/>
          <w:szCs w:val="22"/>
        </w:rPr>
        <w:t>202</w:t>
      </w:r>
      <w:r w:rsidR="00020359">
        <w:rPr>
          <w:rFonts w:asciiTheme="minorHAnsi" w:hAnsiTheme="minorHAnsi" w:cstheme="minorHAnsi"/>
          <w:b/>
          <w:sz w:val="22"/>
          <w:szCs w:val="22"/>
        </w:rPr>
        <w:t>1</w:t>
      </w:r>
      <w:r w:rsidRPr="00AB06E1">
        <w:rPr>
          <w:rFonts w:asciiTheme="minorHAnsi" w:hAnsiTheme="minorHAnsi" w:cstheme="minorHAnsi"/>
          <w:b/>
          <w:sz w:val="22"/>
          <w:szCs w:val="22"/>
        </w:rPr>
        <w:t>)</w:t>
      </w:r>
      <w:r w:rsidRPr="00AB06E1">
        <w:rPr>
          <w:rFonts w:asciiTheme="minorHAnsi" w:hAnsiTheme="minorHAnsi" w:cstheme="minorHAnsi"/>
          <w:sz w:val="22"/>
          <w:szCs w:val="22"/>
        </w:rPr>
        <w:t xml:space="preserve"> </w:t>
      </w:r>
    </w:p>
    <w:p w14:paraId="22D2495A" w14:textId="0F520B4C"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vanish/>
          <w:color w:val="ED7D31" w:themeColor="accent2"/>
          <w:sz w:val="22"/>
          <w:szCs w:val="22"/>
        </w:rPr>
        <w:t>Must be used in all SIRs/SFOs, and in all Real Estate contracts and leases, including purchases under the micro-purchase threshold. Must be used in conjunction with AMS Real Property Contracts Clause 6.9.5 Prohibition on Contracting for Certain Telecommunications and Video Surveillance Services or Equipment.</w:t>
      </w:r>
    </w:p>
    <w:p w14:paraId="7854C5F4"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provision 6.9.5-1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provision 6.9.5-1 Covered Telecommunications Equipment or Services – Representation (c)(2).</w:t>
      </w:r>
    </w:p>
    <w:p w14:paraId="673B0DAF" w14:textId="77777777" w:rsidR="00CC11F0" w:rsidRPr="00AB06E1" w:rsidRDefault="00CC11F0" w:rsidP="00CC11F0">
      <w:pPr>
        <w:pStyle w:val="Default"/>
        <w:rPr>
          <w:rFonts w:asciiTheme="minorHAnsi" w:hAnsiTheme="minorHAnsi" w:cstheme="minorHAnsi"/>
          <w:sz w:val="22"/>
          <w:szCs w:val="22"/>
        </w:rPr>
      </w:pPr>
    </w:p>
    <w:p w14:paraId="5F88F014"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PROVISION/CLAUSE:</w:t>
      </w:r>
    </w:p>
    <w:p w14:paraId="236F129F"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(a) Definitions. As used in this provision-- </w:t>
      </w:r>
    </w:p>
    <w:p w14:paraId="772A320E"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Backhaul, covered telecommunications equipment or services, critical technology, interconnection arrangements, reasonable inquiry, roaming, and substantial or essential component </w:t>
      </w:r>
      <w:r w:rsidRPr="00AB06E1">
        <w:rPr>
          <w:rFonts w:asciiTheme="minorHAnsi" w:hAnsiTheme="minorHAnsi" w:cstheme="minorHAnsi"/>
          <w:sz w:val="22"/>
          <w:szCs w:val="22"/>
        </w:rPr>
        <w:t xml:space="preserve">have the meanings provided in the clause AMS clause 6.9.5, Prohibition on Contracting for Certain Telecommunications and Video Surveillance Services or Equipment. </w:t>
      </w:r>
    </w:p>
    <w:p w14:paraId="28CF2A30" w14:textId="77777777" w:rsidR="00CC11F0" w:rsidRPr="00AB06E1" w:rsidRDefault="00CC11F0" w:rsidP="00CC11F0">
      <w:pPr>
        <w:pStyle w:val="Default"/>
        <w:rPr>
          <w:rFonts w:asciiTheme="minorHAnsi" w:hAnsiTheme="minorHAnsi" w:cstheme="minorHAnsi"/>
          <w:sz w:val="22"/>
          <w:szCs w:val="22"/>
        </w:rPr>
      </w:pPr>
    </w:p>
    <w:p w14:paraId="2E924AE1" w14:textId="7556ED91" w:rsidR="00CC11F0"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14:paraId="22E4CE1C" w14:textId="77777777" w:rsidR="00020359" w:rsidRPr="00AB06E1" w:rsidRDefault="00020359" w:rsidP="00CC11F0">
      <w:pPr>
        <w:pStyle w:val="Default"/>
        <w:rPr>
          <w:rFonts w:asciiTheme="minorHAnsi" w:hAnsiTheme="minorHAnsi" w:cstheme="minorHAnsi"/>
          <w:sz w:val="22"/>
          <w:szCs w:val="22"/>
        </w:rPr>
      </w:pPr>
    </w:p>
    <w:p w14:paraId="3D4F729B" w14:textId="1818EDE1" w:rsidR="00CC11F0" w:rsidRPr="00AB06E1" w:rsidRDefault="00020359" w:rsidP="00CC11F0">
      <w:pPr>
        <w:pStyle w:val="Default"/>
        <w:rPr>
          <w:rFonts w:asciiTheme="minorHAnsi" w:hAnsiTheme="minorHAnsi" w:cstheme="minorHAnsi"/>
          <w:sz w:val="22"/>
          <w:szCs w:val="22"/>
        </w:rPr>
      </w:pPr>
      <w:r>
        <w:rPr>
          <w:rFonts w:asciiTheme="minorHAnsi" w:hAnsiTheme="minorHAnsi" w:cstheme="minorHAnsi"/>
          <w:sz w:val="22"/>
          <w:szCs w:val="22"/>
        </w:rPr>
        <w:t xml:space="preserve">(1) </w:t>
      </w:r>
      <w:r w:rsidR="00CC11F0" w:rsidRPr="00AB06E1">
        <w:rPr>
          <w:rFonts w:asciiTheme="minorHAnsi" w:hAnsiTheme="minorHAnsi" w:cstheme="minorHAnsi"/>
          <w:sz w:val="22"/>
          <w:szCs w:val="22"/>
        </w:rPr>
        <w:t xml:space="preserve">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p>
    <w:p w14:paraId="2BEC681F"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14:paraId="27632F80" w14:textId="77777777" w:rsidR="00CC11F0" w:rsidRPr="00AB06E1" w:rsidRDefault="00CC11F0" w:rsidP="00CC11F0">
      <w:pPr>
        <w:pStyle w:val="Default"/>
        <w:rPr>
          <w:rFonts w:asciiTheme="minorHAnsi" w:hAnsiTheme="minorHAnsi" w:cstheme="minorHAnsi"/>
          <w:sz w:val="22"/>
          <w:szCs w:val="22"/>
        </w:rPr>
      </w:pPr>
    </w:p>
    <w:p w14:paraId="23220ADB"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Prohibit the head of the agency from procuring with an entity to provide a service that connects to the facilities of a third-party, such as backhaul, roaming, or interconnection arrangements; or </w:t>
      </w:r>
    </w:p>
    <w:p w14:paraId="6C0746BA"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Cover telecommunications equipment that cannot route or redirect user data traffic or cannot permit visibility into any user data or packets that such equipment transmits or otherwise handles. </w:t>
      </w:r>
    </w:p>
    <w:p w14:paraId="6E313F3C" w14:textId="77777777" w:rsidR="00CC11F0" w:rsidRPr="00AB06E1" w:rsidRDefault="00CC11F0" w:rsidP="00CC11F0">
      <w:pPr>
        <w:pStyle w:val="Default"/>
        <w:rPr>
          <w:rFonts w:asciiTheme="minorHAnsi" w:hAnsiTheme="minorHAnsi" w:cstheme="minorHAnsi"/>
          <w:sz w:val="22"/>
          <w:szCs w:val="22"/>
        </w:rPr>
      </w:pPr>
    </w:p>
    <w:p w14:paraId="7253CFC3"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p>
    <w:p w14:paraId="14566C7F"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14:paraId="528CF2F7"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Prohibit the head of the agency from procuring with an entity to provide a service that connects to the facilities of a third-party, such as backhaul, roaming, or interconnection arrangements; or </w:t>
      </w:r>
    </w:p>
    <w:p w14:paraId="0451DBBB"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(ii) Cover telecommunications equipment that cannot route or redirect user data traffic or cannot permit visibility into any user data or packets that such equipment transmits or otherwise handles.</w:t>
      </w:r>
    </w:p>
    <w:p w14:paraId="53673AEC" w14:textId="77777777" w:rsidR="00CC11F0" w:rsidRPr="00AB06E1" w:rsidRDefault="00CC11F0" w:rsidP="00CC11F0">
      <w:pPr>
        <w:pStyle w:val="Default"/>
        <w:rPr>
          <w:rFonts w:asciiTheme="minorHAnsi" w:hAnsiTheme="minorHAnsi" w:cstheme="minorHAnsi"/>
          <w:sz w:val="22"/>
          <w:szCs w:val="22"/>
        </w:rPr>
      </w:pPr>
    </w:p>
    <w:p w14:paraId="3A4C4D18"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Procedures: The offeror must review the list of excluded parties in the System for Award Management (SAM) (https://www.sam.gov) for entities excluded from Federal awards for covered telecommunications equipment or services. </w:t>
      </w:r>
    </w:p>
    <w:p w14:paraId="1C367800" w14:textId="77777777" w:rsidR="00CC11F0" w:rsidRPr="00AB06E1" w:rsidRDefault="00CC11F0" w:rsidP="00CC11F0">
      <w:pPr>
        <w:pStyle w:val="Default"/>
        <w:rPr>
          <w:rFonts w:asciiTheme="minorHAnsi" w:hAnsiTheme="minorHAnsi" w:cstheme="minorHAnsi"/>
          <w:bCs/>
          <w:sz w:val="22"/>
          <w:szCs w:val="22"/>
        </w:rPr>
      </w:pPr>
    </w:p>
    <w:p w14:paraId="70A64926"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(d) Representations. </w:t>
      </w:r>
    </w:p>
    <w:p w14:paraId="36513D01" w14:textId="77777777" w:rsidR="00CC11F0" w:rsidRPr="00AB06E1" w:rsidRDefault="00CC11F0" w:rsidP="00CC11F0">
      <w:pPr>
        <w:pStyle w:val="Default"/>
        <w:rPr>
          <w:rFonts w:asciiTheme="minorHAnsi" w:hAnsiTheme="minorHAnsi" w:cstheme="minorHAnsi"/>
          <w:bCs/>
          <w:sz w:val="22"/>
          <w:szCs w:val="22"/>
        </w:rPr>
      </w:pPr>
    </w:p>
    <w:p w14:paraId="659E0F20"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(1) The Offeror represents that </w:t>
      </w:r>
      <w:r w:rsidRPr="004F384C">
        <w:rPr>
          <w:rFonts w:asciiTheme="minorHAnsi" w:hAnsiTheme="minorHAnsi" w:cstheme="minorHAnsi"/>
          <w:bCs/>
          <w:sz w:val="22"/>
          <w:szCs w:val="22"/>
          <w:highlight w:val="yellow"/>
        </w:rPr>
        <w:t>it [ ] will, [ ] will not provide</w:t>
      </w:r>
      <w:r w:rsidRPr="00AB06E1">
        <w:rPr>
          <w:rFonts w:asciiTheme="minorHAnsi" w:hAnsiTheme="minorHAnsi" w:cstheme="minorHAnsi"/>
          <w:bCs/>
          <w:sz w:val="22"/>
          <w:szCs w:val="22"/>
        </w:rPr>
        <w:t xml:space="preserve"> covered telecommunications equipment or services to the Government in the performance of any contract, subcontract or other contractual instrument resulting from this solicitation. </w:t>
      </w:r>
    </w:p>
    <w:p w14:paraId="7BB72E91" w14:textId="77777777" w:rsidR="00CC11F0" w:rsidRPr="00AB06E1" w:rsidRDefault="00CC11F0" w:rsidP="00CC11F0">
      <w:pPr>
        <w:pStyle w:val="Default"/>
        <w:rPr>
          <w:rFonts w:asciiTheme="minorHAnsi" w:hAnsiTheme="minorHAnsi" w:cstheme="minorHAnsi"/>
          <w:bCs/>
          <w:sz w:val="22"/>
          <w:szCs w:val="22"/>
        </w:rPr>
      </w:pPr>
    </w:p>
    <w:p w14:paraId="3D8258C0" w14:textId="77777777" w:rsidR="00CC11F0" w:rsidRPr="00AB06E1" w:rsidRDefault="00CC11F0" w:rsidP="00CC11F0">
      <w:pPr>
        <w:pStyle w:val="Default"/>
        <w:rPr>
          <w:rFonts w:asciiTheme="minorHAnsi" w:hAnsiTheme="minorHAnsi" w:cstheme="minorHAnsi"/>
          <w:bCs/>
          <w:sz w:val="22"/>
          <w:szCs w:val="22"/>
        </w:rPr>
      </w:pPr>
      <w:r w:rsidRPr="00AB06E1">
        <w:rPr>
          <w:rFonts w:asciiTheme="minorHAnsi" w:hAnsiTheme="minorHAnsi" w:cstheme="minorHAnsi"/>
          <w:bCs/>
          <w:sz w:val="22"/>
          <w:szCs w:val="22"/>
        </w:rPr>
        <w:t xml:space="preserve">(2) After conducting a reasonable inquiry for purposes of this representation, the Offeror represents that it does </w:t>
      </w:r>
      <w:r w:rsidRPr="004F384C">
        <w:rPr>
          <w:rFonts w:asciiTheme="minorHAnsi" w:hAnsiTheme="minorHAnsi" w:cstheme="minorHAnsi"/>
          <w:bCs/>
          <w:sz w:val="22"/>
          <w:szCs w:val="22"/>
          <w:highlight w:val="yellow"/>
        </w:rPr>
        <w:t>[ ] does not [ ] USE</w:t>
      </w:r>
      <w:r w:rsidRPr="00AB06E1">
        <w:rPr>
          <w:rFonts w:asciiTheme="minorHAnsi" w:hAnsiTheme="minorHAnsi" w:cstheme="minorHAnsi"/>
          <w:bCs/>
          <w:sz w:val="22"/>
          <w:szCs w:val="22"/>
        </w:rPr>
        <w:t xml:space="preserve"> covered telecommunications equipment or services, or use any equipment, system, or service that uses covered telecommunications equipment or services. The Offeror must provide the additional disclosure information required at paragraph (e) if the Offeror indicates “does”. </w:t>
      </w:r>
    </w:p>
    <w:p w14:paraId="4C93A321" w14:textId="77777777" w:rsidR="00CC11F0" w:rsidRPr="00AB06E1" w:rsidRDefault="00CC11F0" w:rsidP="00CC11F0">
      <w:pPr>
        <w:pStyle w:val="Default"/>
        <w:rPr>
          <w:rFonts w:asciiTheme="minorHAnsi" w:hAnsiTheme="minorHAnsi" w:cstheme="minorHAnsi"/>
          <w:sz w:val="22"/>
          <w:szCs w:val="22"/>
        </w:rPr>
      </w:pPr>
    </w:p>
    <w:p w14:paraId="56E5F99C"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(e) Disclosures. Disclosure for the representation in paragraph (d) (1) of this provision- </w:t>
      </w:r>
    </w:p>
    <w:p w14:paraId="4FA5C098"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If the Offeror has responded “will” in the representation in paragraph (d) (1) of this provision, the Offeror must provide the following information as part of the offer— </w:t>
      </w:r>
    </w:p>
    <w:p w14:paraId="24DA68C7"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For covered equipment </w:t>
      </w:r>
    </w:p>
    <w:p w14:paraId="69F260CC"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The entity that produced the covered telecommunications equipment (include entity name, unique entity identifier, CAGE code, and whether the entity was the original equipment manufacturer (OEM) or a distributor, if known; </w:t>
      </w:r>
    </w:p>
    <w:p w14:paraId="12786F65"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A description of all covered telecommunications equipment offered (include brand; model number, such as OEM number, manufacturer part number, or wholesaler number; and item description, as applicable); and </w:t>
      </w:r>
    </w:p>
    <w:p w14:paraId="31561DC7"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(iii) Explanation of the proposed use of covered telecommunications equipment and any factors relevant to determining if such use would be permissible under the prohibition in paragraph (b) (1) of this provision; </w:t>
      </w:r>
    </w:p>
    <w:p w14:paraId="4FC13BF3" w14:textId="77777777" w:rsidR="00CC11F0" w:rsidRPr="00AB06E1" w:rsidRDefault="00CC11F0" w:rsidP="00CC11F0">
      <w:pPr>
        <w:pStyle w:val="Default"/>
        <w:rPr>
          <w:rFonts w:asciiTheme="minorHAnsi" w:hAnsiTheme="minorHAnsi" w:cstheme="minorHAnsi"/>
          <w:sz w:val="22"/>
          <w:szCs w:val="22"/>
        </w:rPr>
      </w:pPr>
    </w:p>
    <w:p w14:paraId="4325BF41"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covered services- </w:t>
      </w:r>
    </w:p>
    <w:p w14:paraId="1A27029F"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14:paraId="659C57B7"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p>
    <w:p w14:paraId="39DDEC09"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Disclosure for representation in paragraph (d) (2) of this provision. If the Offeror has responded “does” to paragraph (d)(2) of this provision, the offeror must provide the following information as part of the offer— </w:t>
      </w:r>
    </w:p>
    <w:p w14:paraId="11B4E5F8" w14:textId="77777777" w:rsidR="00CC11F0" w:rsidRPr="00AB06E1" w:rsidRDefault="00CC11F0" w:rsidP="00CC11F0">
      <w:pPr>
        <w:pStyle w:val="Default"/>
        <w:rPr>
          <w:rFonts w:asciiTheme="minorHAnsi" w:hAnsiTheme="minorHAnsi" w:cstheme="minorHAnsi"/>
          <w:sz w:val="22"/>
          <w:szCs w:val="22"/>
        </w:rPr>
      </w:pPr>
    </w:p>
    <w:p w14:paraId="63E7269F"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For covered equipment </w:t>
      </w:r>
    </w:p>
    <w:p w14:paraId="35C17F33"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(i)The entity that produced the covered telecommunications equipment (include entity name, unique entity identifier, CAGE code, and whether the entity was the OEM or a distributor, if known;</w:t>
      </w:r>
    </w:p>
    <w:p w14:paraId="5B398E68"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A description of all covered telecommunications equipment offered (include brand; model number, such as original equipment manufacturer (OEM) number, manufacturer part number, or wholesaler number; and item description, as applicable); and </w:t>
      </w:r>
    </w:p>
    <w:p w14:paraId="4A19258A"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(iii) Explanation of the proposed use of covered telecommunications equipment and services and any factors relevant to determining if such use would be permissible under the prohibition in paragraph (b) (2) of this provision. </w:t>
      </w:r>
    </w:p>
    <w:p w14:paraId="41C1FF57"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For covered services- </w:t>
      </w:r>
    </w:p>
    <w:p w14:paraId="4A6D8F23"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14:paraId="68190615" w14:textId="77777777" w:rsidR="00CC11F0" w:rsidRPr="00AB06E1" w:rsidRDefault="00CC11F0" w:rsidP="00CC11F0">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230B41B3" w14:textId="77777777" w:rsidR="00CC11F0" w:rsidRPr="00AB06E1" w:rsidRDefault="00CC11F0" w:rsidP="00CC11F0">
      <w:pPr>
        <w:pStyle w:val="Default"/>
        <w:rPr>
          <w:rFonts w:asciiTheme="minorHAnsi" w:hAnsiTheme="minorHAnsi" w:cstheme="minorHAnsi"/>
          <w:sz w:val="22"/>
          <w:szCs w:val="22"/>
        </w:rPr>
      </w:pPr>
    </w:p>
    <w:p w14:paraId="01E4435A" w14:textId="77777777" w:rsidR="00CC11F0" w:rsidRPr="00AB06E1" w:rsidRDefault="00CC11F0" w:rsidP="00CC11F0">
      <w:pPr>
        <w:rPr>
          <w:rFonts w:cstheme="minorHAnsi"/>
        </w:rPr>
      </w:pPr>
    </w:p>
    <w:p w14:paraId="26253FE0" w14:textId="6310C01C" w:rsidR="000B3F07" w:rsidRPr="002E0D10" w:rsidRDefault="004943E1" w:rsidP="00CC11F0">
      <w:pPr>
        <w:rPr>
          <w:rFonts w:cstheme="minorHAnsi"/>
        </w:rPr>
      </w:pPr>
      <w:r>
        <w:rPr>
          <w:rFonts w:cstheme="minorHAnsi"/>
        </w:rPr>
        <w:br/>
      </w:r>
      <w:r>
        <w:rPr>
          <w:rFonts w:cstheme="minorHAnsi"/>
        </w:rPr>
        <w:br/>
      </w:r>
      <w:r w:rsidR="002E34A3">
        <w:rPr>
          <w:b/>
        </w:rPr>
        <w:t>SECTION 6.10: CLOSING</w:t>
      </w:r>
      <w:r w:rsidR="002E0D10">
        <w:rPr>
          <w:rFonts w:cstheme="minorHAnsi"/>
        </w:rPr>
        <w:br/>
      </w:r>
      <w:r w:rsidR="002E0D10">
        <w:rPr>
          <w:rFonts w:cstheme="minorHAnsi"/>
        </w:rPr>
        <w:br/>
      </w:r>
      <w:r w:rsidR="002E0D10">
        <w:rPr>
          <w:b/>
        </w:rPr>
        <w:t>6.10.1-1</w:t>
      </w:r>
      <w:r w:rsidR="002E0D10">
        <w:rPr>
          <w:b/>
        </w:rPr>
        <w:tab/>
        <w:t>Notices for Easements (</w:t>
      </w:r>
      <w:r w:rsidR="000B3F07" w:rsidRPr="00FD4286">
        <w:rPr>
          <w:b/>
        </w:rPr>
        <w:t>09/2020</w:t>
      </w:r>
      <w:r w:rsidR="002E0D10">
        <w:rPr>
          <w:b/>
        </w:rPr>
        <w:t>)</w:t>
      </w:r>
      <w:r w:rsidR="002E0D10">
        <w:t xml:space="preserve"> </w:t>
      </w:r>
      <w:r w:rsidR="00C73C4E" w:rsidRPr="00FD4286">
        <w:rPr>
          <w:vanish/>
          <w:color w:val="ED7D31" w:themeColor="accent2"/>
        </w:rPr>
        <w:t>This clause is required in all Easements</w:t>
      </w:r>
      <w:r w:rsidR="002E0D10">
        <w:rPr>
          <w:rFonts w:cstheme="minorHAnsi"/>
        </w:rPr>
        <w:br/>
      </w:r>
      <w:r w:rsidR="002E0D10">
        <w:rPr>
          <w:rFonts w:cstheme="minorHAnsi"/>
        </w:rPr>
        <w:br/>
      </w:r>
      <w:r w:rsidR="000B3F07">
        <w:t>All notices/correspondence must be in writing, reference the Easement number, and shall be deemed to be given when delivered personally or when deposited in the United States mail, certified or registered, postage prepaid, and addressed as follows:</w:t>
      </w:r>
    </w:p>
    <w:p w14:paraId="7E102C0B" w14:textId="77777777" w:rsidR="000B3F07" w:rsidRDefault="000B3F07" w:rsidP="00FD4286">
      <w:pPr>
        <w:spacing w:after="0"/>
      </w:pPr>
      <w:r>
        <w:t>TO GRANTOR:</w:t>
      </w:r>
    </w:p>
    <w:p w14:paraId="4D76A0A0" w14:textId="77777777" w:rsidR="000B3F07" w:rsidRPr="00FD4286" w:rsidRDefault="000B3F07" w:rsidP="00FD4286">
      <w:pPr>
        <w:spacing w:after="0"/>
        <w:rPr>
          <w:highlight w:val="yellow"/>
        </w:rPr>
      </w:pPr>
      <w:r w:rsidRPr="00FD4286">
        <w:rPr>
          <w:highlight w:val="yellow"/>
        </w:rPr>
        <w:t>&lt;insert name&gt;</w:t>
      </w:r>
    </w:p>
    <w:p w14:paraId="5AFCF310" w14:textId="382516CE" w:rsidR="000B3F07" w:rsidRDefault="000B3F07" w:rsidP="00FD4286">
      <w:pPr>
        <w:spacing w:after="0"/>
      </w:pPr>
      <w:r w:rsidRPr="00FD4286">
        <w:rPr>
          <w:highlight w:val="yellow"/>
        </w:rPr>
        <w:t>&lt;insert address&gt;</w:t>
      </w:r>
      <w:r w:rsidR="004943E1">
        <w:rPr>
          <w:highlight w:val="yellow"/>
        </w:rPr>
        <w:br/>
      </w:r>
      <w:r w:rsidRPr="00FD4286">
        <w:rPr>
          <w:highlight w:val="yellow"/>
        </w:rPr>
        <w:t>&lt;Insert City, State, Zip code&gt;</w:t>
      </w:r>
    </w:p>
    <w:p w14:paraId="35059DF5" w14:textId="77777777" w:rsidR="000B3F07" w:rsidRDefault="000B3F07" w:rsidP="00FD4286">
      <w:pPr>
        <w:spacing w:after="0"/>
      </w:pPr>
    </w:p>
    <w:p w14:paraId="33897E1F" w14:textId="77777777" w:rsidR="000B3F07" w:rsidRDefault="000B3F07" w:rsidP="00FD4286">
      <w:pPr>
        <w:spacing w:after="0"/>
      </w:pPr>
      <w:r>
        <w:t>TO GOVERNMENT:</w:t>
      </w:r>
    </w:p>
    <w:p w14:paraId="3CB834FE" w14:textId="2D3B3F0C" w:rsidR="000B3F07" w:rsidRPr="00FD4286" w:rsidRDefault="000B3F07" w:rsidP="00FD4286">
      <w:pPr>
        <w:spacing w:after="0"/>
        <w:rPr>
          <w:highlight w:val="yellow"/>
        </w:rPr>
      </w:pPr>
      <w:r>
        <w:t xml:space="preserve"> Federal Aviation </w:t>
      </w:r>
      <w:r w:rsidRPr="00FD4286">
        <w:t>Administration</w:t>
      </w:r>
    </w:p>
    <w:p w14:paraId="01D5C3ED" w14:textId="77777777" w:rsidR="000B3F07" w:rsidRDefault="000B3F07" w:rsidP="00FD4286">
      <w:pPr>
        <w:spacing w:after="0"/>
      </w:pPr>
      <w:r w:rsidRPr="00FD4286">
        <w:rPr>
          <w:highlight w:val="yellow"/>
        </w:rPr>
        <w:t xml:space="preserve"> &lt;Insert Service Area Name&gt;</w:t>
      </w:r>
      <w:r>
        <w:t xml:space="preserve"> </w:t>
      </w:r>
    </w:p>
    <w:p w14:paraId="00CA11CD" w14:textId="663CC1C7" w:rsidR="000B3F07" w:rsidRPr="00FD4286" w:rsidRDefault="000B3F07" w:rsidP="00FD4286">
      <w:pPr>
        <w:spacing w:after="0"/>
        <w:rPr>
          <w:highlight w:val="yellow"/>
        </w:rPr>
      </w:pPr>
      <w:r>
        <w:t xml:space="preserve"> Real Estate &amp; Utilities Group, </w:t>
      </w:r>
      <w:r w:rsidRPr="00FD4286">
        <w:rPr>
          <w:highlight w:val="yellow"/>
        </w:rPr>
        <w:t>&lt;Insert appropriate routing code&gt;</w:t>
      </w:r>
      <w:r w:rsidR="004943E1">
        <w:rPr>
          <w:highlight w:val="yellow"/>
        </w:rPr>
        <w:br/>
        <w:t>&lt;</w:t>
      </w:r>
      <w:r w:rsidRPr="00FD4286">
        <w:rPr>
          <w:highlight w:val="yellow"/>
        </w:rPr>
        <w:t>Insert appropriate FAA Address&gt;</w:t>
      </w:r>
    </w:p>
    <w:p w14:paraId="63198984" w14:textId="331B3626" w:rsidR="00FD4286" w:rsidRDefault="000B3F07" w:rsidP="00FD4286">
      <w:pPr>
        <w:spacing w:after="0"/>
      </w:pPr>
      <w:r w:rsidRPr="00FD4286">
        <w:rPr>
          <w:highlight w:val="yellow"/>
        </w:rPr>
        <w:t xml:space="preserve"> &lt;Insert City, State, Zip code&gt;</w:t>
      </w:r>
      <w:r w:rsidR="00C73C4E">
        <w:br/>
      </w:r>
    </w:p>
    <w:p w14:paraId="47DFC634" w14:textId="6E53ACD2" w:rsidR="000B3F07" w:rsidRDefault="000B3F07" w:rsidP="000B3F07">
      <w:r w:rsidRPr="00FD4286">
        <w:rPr>
          <w:b/>
        </w:rPr>
        <w:lastRenderedPageBreak/>
        <w:t>6.10</w:t>
      </w:r>
      <w:r w:rsidR="002E0D10">
        <w:rPr>
          <w:b/>
        </w:rPr>
        <w:t>.3 -3</w:t>
      </w:r>
      <w:r w:rsidR="002E0D10">
        <w:rPr>
          <w:b/>
        </w:rPr>
        <w:tab/>
        <w:t>Easement Signature Block (</w:t>
      </w:r>
      <w:r w:rsidRPr="00FD4286">
        <w:rPr>
          <w:b/>
        </w:rPr>
        <w:t>09/2020</w:t>
      </w:r>
      <w:r w:rsidR="002E0D10" w:rsidRPr="007C6CB6">
        <w:rPr>
          <w:b/>
        </w:rPr>
        <w:t xml:space="preserve">) </w:t>
      </w:r>
      <w:r w:rsidR="00C73C4E" w:rsidRPr="007C6CB6">
        <w:rPr>
          <w:vanish/>
          <w:color w:val="ED7D31" w:themeColor="accent2"/>
        </w:rPr>
        <w:t>This clause is required in all Easements.  RECO may adjust as needed for multiple signatures/notaries/etc.</w:t>
      </w:r>
      <w:r w:rsidRPr="007C6CB6">
        <w:tab/>
      </w:r>
      <w:r w:rsidR="002E0D10" w:rsidRPr="007C6CB6">
        <w:br/>
      </w:r>
      <w:r w:rsidR="002E0D10" w:rsidRPr="007C6CB6">
        <w:br/>
      </w:r>
      <w:r w:rsidRPr="007C6CB6">
        <w:t>I</w:t>
      </w:r>
      <w:r>
        <w:t>n witness whereof, Grantor and the Government have executed this Agreement as of the dates set forth below.</w:t>
      </w:r>
    </w:p>
    <w:p w14:paraId="1B19DB05" w14:textId="77777777" w:rsidR="006930EE" w:rsidRPr="004943E1" w:rsidRDefault="006930EE" w:rsidP="000B3F07"/>
    <w:p w14:paraId="6EC3902E" w14:textId="77777777" w:rsidR="000B3F07" w:rsidRDefault="00FD4286" w:rsidP="000B3F07">
      <w:r w:rsidRPr="00FD4286">
        <w:rPr>
          <w:highlight w:val="yellow"/>
        </w:rPr>
        <w:t>[</w:t>
      </w:r>
      <w:r w:rsidR="000B3F07" w:rsidRPr="00FD4286">
        <w:rPr>
          <w:highlight w:val="yellow"/>
        </w:rPr>
        <w:t>GRANTOR</w:t>
      </w:r>
      <w:r w:rsidRPr="00FD4286">
        <w:rPr>
          <w:highlight w:val="yellow"/>
        </w:rPr>
        <w:t xml:space="preserve"> NAME]</w:t>
      </w:r>
    </w:p>
    <w:p w14:paraId="5F7F2600" w14:textId="77777777" w:rsidR="000B3F07" w:rsidRDefault="000B3F07" w:rsidP="000B3F07">
      <w:r>
        <w:t>By: _______________________</w:t>
      </w:r>
    </w:p>
    <w:p w14:paraId="2BE1C06B" w14:textId="77777777" w:rsidR="000B3F07" w:rsidRDefault="000B3F07" w:rsidP="000B3F07">
      <w:r>
        <w:t>Print Name: _______________________</w:t>
      </w:r>
    </w:p>
    <w:p w14:paraId="0E9F8A5D" w14:textId="77777777" w:rsidR="000B3F07" w:rsidRDefault="000B3F07" w:rsidP="000B3F07">
      <w:r>
        <w:t>Title: [______________________]</w:t>
      </w:r>
    </w:p>
    <w:p w14:paraId="198BBBD3" w14:textId="77777777" w:rsidR="000B3F07" w:rsidRDefault="000B3F07" w:rsidP="000B3F07">
      <w:r>
        <w:t>Date: _______________________</w:t>
      </w:r>
    </w:p>
    <w:p w14:paraId="1FE7B865" w14:textId="77777777" w:rsidR="0097512C" w:rsidRDefault="0097512C" w:rsidP="000B3F07"/>
    <w:p w14:paraId="20B13D4F" w14:textId="0A23F12B" w:rsidR="000B3F07" w:rsidRDefault="000B3F07" w:rsidP="000B3F07">
      <w:r>
        <w:br/>
        <w:t>UNITED STATES OF AMERICA</w:t>
      </w:r>
    </w:p>
    <w:p w14:paraId="4A89C741" w14:textId="77777777" w:rsidR="000B3F07" w:rsidRDefault="000B3F07" w:rsidP="000B3F07">
      <w:r>
        <w:t>DEPARTMENT OF TRANSPORTATION</w:t>
      </w:r>
    </w:p>
    <w:p w14:paraId="22ADF45D" w14:textId="77777777" w:rsidR="000B3F07" w:rsidRDefault="000B3F07" w:rsidP="000B3F07">
      <w:r>
        <w:t>FEDERAL AVIATION ADMINISTRATION</w:t>
      </w:r>
    </w:p>
    <w:p w14:paraId="06844EE8" w14:textId="77777777" w:rsidR="000B3F07" w:rsidRDefault="000B3F07" w:rsidP="000B3F07">
      <w:r>
        <w:t>By: _______________________</w:t>
      </w:r>
    </w:p>
    <w:p w14:paraId="1CD3D9D3" w14:textId="77777777" w:rsidR="000B3F07" w:rsidRDefault="000B3F07" w:rsidP="000B3F07">
      <w:r>
        <w:t>Print Name: _______________________</w:t>
      </w:r>
    </w:p>
    <w:p w14:paraId="06582855" w14:textId="77777777" w:rsidR="000B3F07" w:rsidRDefault="000B3F07" w:rsidP="000B3F07">
      <w:r>
        <w:t>Title: Real Estate Contracting Officer</w:t>
      </w:r>
    </w:p>
    <w:p w14:paraId="67CD02F2" w14:textId="47246139" w:rsidR="001D2CB0" w:rsidRPr="002E0D10" w:rsidRDefault="000B3F07" w:rsidP="001D2CB0">
      <w:pPr>
        <w:rPr>
          <w:b/>
        </w:rPr>
      </w:pPr>
      <w:r>
        <w:t>Date: _______________________</w:t>
      </w:r>
      <w:r w:rsidR="002E0D10">
        <w:br/>
      </w:r>
      <w:r w:rsidR="002E0D10">
        <w:br/>
      </w:r>
      <w:r w:rsidR="001D2CB0">
        <w:rPr>
          <w:b/>
        </w:rPr>
        <w:t xml:space="preserve">SECTION 6.11- ATTACHMENTS/EXHIBITS/SPECIAL </w:t>
      </w:r>
      <w:r w:rsidR="0097512C">
        <w:rPr>
          <w:b/>
        </w:rPr>
        <w:t xml:space="preserve">STIPULATIONS </w:t>
      </w:r>
      <w:r w:rsidR="002E0D10">
        <w:rPr>
          <w:b/>
        </w:rPr>
        <w:br/>
      </w:r>
      <w:r w:rsidR="002E0D10">
        <w:rPr>
          <w:b/>
        </w:rPr>
        <w:lastRenderedPageBreak/>
        <w:br/>
      </w:r>
      <w:r w:rsidR="001D2CB0" w:rsidRPr="001F3C68">
        <w:rPr>
          <w:b/>
          <w:vanish/>
          <w:color w:val="ED7D31" w:themeColor="accent2"/>
        </w:rPr>
        <w:t>[RECO SHOULD UPDATE/ADD/REMOVE AS NEEDED]</w:t>
      </w:r>
      <w:r w:rsidR="00E93B8B">
        <w:rPr>
          <w:b/>
          <w:vanish/>
          <w:color w:val="ED7D31" w:themeColor="accent2"/>
        </w:rPr>
        <w:br/>
      </w:r>
    </w:p>
    <w:tbl>
      <w:tblPr>
        <w:tblW w:w="45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
        <w:gridCol w:w="5140"/>
        <w:gridCol w:w="1401"/>
        <w:gridCol w:w="935"/>
      </w:tblGrid>
      <w:tr w:rsidR="001D2CB0" w14:paraId="34CCE765" w14:textId="77777777" w:rsidTr="00083E57">
        <w:tc>
          <w:tcPr>
            <w:tcW w:w="555"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3EF6FD25" w14:textId="77777777" w:rsidR="001D2CB0" w:rsidRPr="00C251C3" w:rsidRDefault="001D2CB0" w:rsidP="00083E57">
            <w:pPr>
              <w:pStyle w:val="headercell"/>
              <w:jc w:val="center"/>
              <w:rPr>
                <w:rFonts w:asciiTheme="minorHAnsi" w:hAnsiTheme="minorHAnsi" w:cstheme="minorHAnsi"/>
                <w:sz w:val="20"/>
                <w:szCs w:val="20"/>
              </w:rPr>
            </w:pPr>
            <w:r w:rsidRPr="00C251C3">
              <w:rPr>
                <w:rFonts w:asciiTheme="minorHAnsi" w:hAnsiTheme="minorHAnsi" w:cstheme="minorHAnsi"/>
                <w:sz w:val="20"/>
                <w:szCs w:val="20"/>
              </w:rPr>
              <w:t>Number</w:t>
            </w:r>
          </w:p>
        </w:tc>
        <w:tc>
          <w:tcPr>
            <w:tcW w:w="30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245A3841" w14:textId="77777777" w:rsidR="001D2CB0" w:rsidRPr="00C251C3" w:rsidRDefault="001D2CB0" w:rsidP="00083E57">
            <w:pPr>
              <w:pStyle w:val="headercell"/>
              <w:jc w:val="center"/>
              <w:rPr>
                <w:rFonts w:asciiTheme="minorHAnsi" w:hAnsiTheme="minorHAnsi" w:cstheme="minorHAnsi"/>
                <w:sz w:val="20"/>
                <w:szCs w:val="20"/>
              </w:rPr>
            </w:pPr>
            <w:r w:rsidRPr="00C251C3">
              <w:rPr>
                <w:rFonts w:asciiTheme="minorHAnsi" w:hAnsiTheme="minorHAnsi" w:cstheme="minorHAnsi"/>
                <w:sz w:val="20"/>
                <w:szCs w:val="20"/>
              </w:rPr>
              <w:t>Title</w:t>
            </w:r>
          </w:p>
        </w:tc>
        <w:tc>
          <w:tcPr>
            <w:tcW w:w="833"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342CD7DA" w14:textId="77777777" w:rsidR="001D2CB0" w:rsidRPr="00C251C3" w:rsidRDefault="001D2CB0" w:rsidP="00083E57">
            <w:pPr>
              <w:pStyle w:val="headercell"/>
              <w:jc w:val="center"/>
              <w:rPr>
                <w:rFonts w:asciiTheme="minorHAnsi" w:hAnsiTheme="minorHAnsi" w:cstheme="minorHAnsi"/>
                <w:sz w:val="20"/>
                <w:szCs w:val="20"/>
              </w:rPr>
            </w:pPr>
            <w:r w:rsidRPr="00C251C3">
              <w:rPr>
                <w:rFonts w:asciiTheme="minorHAnsi" w:hAnsiTheme="minorHAnsi" w:cstheme="minorHAnsi"/>
                <w:sz w:val="20"/>
                <w:szCs w:val="20"/>
              </w:rPr>
              <w:t>Date</w:t>
            </w:r>
          </w:p>
        </w:tc>
        <w:tc>
          <w:tcPr>
            <w:tcW w:w="5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37618F8D" w14:textId="77777777" w:rsidR="001D2CB0" w:rsidRPr="00C251C3" w:rsidRDefault="001D2CB0" w:rsidP="00083E57">
            <w:pPr>
              <w:pStyle w:val="headercell"/>
              <w:jc w:val="center"/>
              <w:rPr>
                <w:rFonts w:asciiTheme="minorHAnsi" w:hAnsiTheme="minorHAnsi" w:cstheme="minorHAnsi"/>
                <w:sz w:val="20"/>
                <w:szCs w:val="20"/>
              </w:rPr>
            </w:pPr>
            <w:r w:rsidRPr="00C251C3">
              <w:rPr>
                <w:rFonts w:asciiTheme="minorHAnsi" w:hAnsiTheme="minorHAnsi" w:cstheme="minorHAnsi"/>
                <w:sz w:val="20"/>
                <w:szCs w:val="20"/>
              </w:rPr>
              <w:t>Number of Pages</w:t>
            </w:r>
          </w:p>
        </w:tc>
      </w:tr>
      <w:tr w:rsidR="001D2CB0" w14:paraId="713AD724" w14:textId="77777777" w:rsidTr="00083E57">
        <w:tc>
          <w:tcPr>
            <w:tcW w:w="555" w:type="pct"/>
            <w:tcBorders>
              <w:top w:val="outset" w:sz="6" w:space="0" w:color="auto"/>
              <w:left w:val="outset" w:sz="6" w:space="0" w:color="auto"/>
              <w:bottom w:val="outset" w:sz="6" w:space="0" w:color="auto"/>
              <w:right w:val="outset" w:sz="6" w:space="0" w:color="auto"/>
            </w:tcBorders>
            <w:vAlign w:val="center"/>
            <w:hideMark/>
          </w:tcPr>
          <w:p w14:paraId="33D5D8FF" w14:textId="77777777" w:rsidR="001D2CB0" w:rsidRPr="00C251C3" w:rsidRDefault="001D2CB0" w:rsidP="00083E57">
            <w:pPr>
              <w:pStyle w:val="datacell"/>
              <w:jc w:val="center"/>
              <w:rPr>
                <w:rFonts w:asciiTheme="minorHAnsi" w:hAnsiTheme="minorHAnsi" w:cstheme="minorHAnsi"/>
                <w:sz w:val="20"/>
                <w:szCs w:val="20"/>
              </w:rPr>
            </w:pPr>
            <w:r w:rsidRPr="00C251C3">
              <w:rPr>
                <w:rFonts w:asciiTheme="minorHAnsi" w:hAnsiTheme="minorHAnsi" w:cstheme="minorHAnsi"/>
                <w:sz w:val="20"/>
                <w:szCs w:val="20"/>
              </w:rPr>
              <w:t>1</w:t>
            </w:r>
          </w:p>
        </w:tc>
        <w:tc>
          <w:tcPr>
            <w:tcW w:w="3056" w:type="pct"/>
            <w:tcBorders>
              <w:top w:val="outset" w:sz="6" w:space="0" w:color="auto"/>
              <w:left w:val="outset" w:sz="6" w:space="0" w:color="auto"/>
              <w:bottom w:val="outset" w:sz="6" w:space="0" w:color="auto"/>
              <w:right w:val="outset" w:sz="6" w:space="0" w:color="auto"/>
            </w:tcBorders>
            <w:vAlign w:val="center"/>
          </w:tcPr>
          <w:p w14:paraId="2DF2772B" w14:textId="77777777" w:rsidR="001D2CB0" w:rsidRPr="00C251C3" w:rsidRDefault="001D2CB0" w:rsidP="00083E5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49D27FDE" w14:textId="77777777" w:rsidR="001D2CB0" w:rsidRPr="00C251C3" w:rsidRDefault="001D2CB0" w:rsidP="00083E5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2B8039EC" w14:textId="77777777" w:rsidR="001D2CB0" w:rsidRPr="00C251C3" w:rsidRDefault="001D2CB0" w:rsidP="00083E57">
            <w:pPr>
              <w:pStyle w:val="datacell"/>
              <w:jc w:val="center"/>
              <w:rPr>
                <w:rFonts w:asciiTheme="minorHAnsi" w:hAnsiTheme="minorHAnsi" w:cstheme="minorHAnsi"/>
                <w:sz w:val="20"/>
                <w:szCs w:val="20"/>
              </w:rPr>
            </w:pPr>
          </w:p>
        </w:tc>
      </w:tr>
      <w:tr w:rsidR="001D2CB0" w14:paraId="2199779E" w14:textId="77777777" w:rsidTr="00083E57">
        <w:tc>
          <w:tcPr>
            <w:tcW w:w="555" w:type="pct"/>
            <w:tcBorders>
              <w:top w:val="outset" w:sz="6" w:space="0" w:color="auto"/>
              <w:left w:val="outset" w:sz="6" w:space="0" w:color="auto"/>
              <w:bottom w:val="outset" w:sz="6" w:space="0" w:color="auto"/>
              <w:right w:val="outset" w:sz="6" w:space="0" w:color="auto"/>
            </w:tcBorders>
            <w:vAlign w:val="center"/>
            <w:hideMark/>
          </w:tcPr>
          <w:p w14:paraId="795C7A0F" w14:textId="77777777" w:rsidR="001D2CB0" w:rsidRPr="00C251C3" w:rsidRDefault="001D2CB0" w:rsidP="00083E57">
            <w:pPr>
              <w:pStyle w:val="datacell"/>
              <w:jc w:val="center"/>
              <w:rPr>
                <w:rFonts w:asciiTheme="minorHAnsi" w:hAnsiTheme="minorHAnsi" w:cstheme="minorHAnsi"/>
                <w:sz w:val="20"/>
                <w:szCs w:val="20"/>
              </w:rPr>
            </w:pPr>
            <w:r w:rsidRPr="00C251C3">
              <w:rPr>
                <w:rFonts w:asciiTheme="minorHAnsi" w:hAnsiTheme="minorHAnsi" w:cstheme="minorHAnsi"/>
                <w:sz w:val="20"/>
                <w:szCs w:val="20"/>
              </w:rPr>
              <w:t>2</w:t>
            </w:r>
          </w:p>
        </w:tc>
        <w:tc>
          <w:tcPr>
            <w:tcW w:w="3056" w:type="pct"/>
            <w:tcBorders>
              <w:top w:val="outset" w:sz="6" w:space="0" w:color="auto"/>
              <w:left w:val="outset" w:sz="6" w:space="0" w:color="auto"/>
              <w:bottom w:val="outset" w:sz="6" w:space="0" w:color="auto"/>
              <w:right w:val="outset" w:sz="6" w:space="0" w:color="auto"/>
            </w:tcBorders>
            <w:vAlign w:val="center"/>
          </w:tcPr>
          <w:p w14:paraId="6BC3868F" w14:textId="77777777" w:rsidR="001D2CB0" w:rsidRPr="00C251C3" w:rsidRDefault="001D2CB0" w:rsidP="00083E5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470E188E" w14:textId="77777777" w:rsidR="001D2CB0" w:rsidRPr="00C251C3" w:rsidRDefault="001D2CB0" w:rsidP="00083E5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02D0DC20" w14:textId="77777777" w:rsidR="001D2CB0" w:rsidRPr="00C251C3" w:rsidRDefault="001D2CB0" w:rsidP="00083E57">
            <w:pPr>
              <w:pStyle w:val="datacell"/>
              <w:jc w:val="center"/>
              <w:rPr>
                <w:rFonts w:asciiTheme="minorHAnsi" w:hAnsiTheme="minorHAnsi" w:cstheme="minorHAnsi"/>
                <w:sz w:val="20"/>
                <w:szCs w:val="20"/>
              </w:rPr>
            </w:pPr>
          </w:p>
        </w:tc>
      </w:tr>
      <w:tr w:rsidR="001D2CB0" w14:paraId="37F107B4" w14:textId="77777777" w:rsidTr="00083E57">
        <w:tc>
          <w:tcPr>
            <w:tcW w:w="555" w:type="pct"/>
            <w:tcBorders>
              <w:top w:val="outset" w:sz="6" w:space="0" w:color="auto"/>
              <w:left w:val="outset" w:sz="6" w:space="0" w:color="auto"/>
              <w:bottom w:val="outset" w:sz="6" w:space="0" w:color="auto"/>
              <w:right w:val="outset" w:sz="6" w:space="0" w:color="auto"/>
            </w:tcBorders>
            <w:vAlign w:val="center"/>
            <w:hideMark/>
          </w:tcPr>
          <w:p w14:paraId="178EA086" w14:textId="77777777" w:rsidR="001D2CB0" w:rsidRPr="00C251C3" w:rsidRDefault="001D2CB0" w:rsidP="00083E57">
            <w:pPr>
              <w:pStyle w:val="datacell"/>
              <w:jc w:val="center"/>
              <w:rPr>
                <w:rFonts w:asciiTheme="minorHAnsi" w:hAnsiTheme="minorHAnsi" w:cstheme="minorHAnsi"/>
                <w:sz w:val="20"/>
                <w:szCs w:val="20"/>
              </w:rPr>
            </w:pPr>
            <w:r w:rsidRPr="00C251C3">
              <w:rPr>
                <w:rFonts w:asciiTheme="minorHAnsi" w:hAnsiTheme="minorHAnsi" w:cstheme="minorHAnsi"/>
                <w:sz w:val="20"/>
                <w:szCs w:val="20"/>
              </w:rPr>
              <w:t>3</w:t>
            </w:r>
          </w:p>
        </w:tc>
        <w:tc>
          <w:tcPr>
            <w:tcW w:w="3056" w:type="pct"/>
            <w:tcBorders>
              <w:top w:val="outset" w:sz="6" w:space="0" w:color="auto"/>
              <w:left w:val="outset" w:sz="6" w:space="0" w:color="auto"/>
              <w:bottom w:val="outset" w:sz="6" w:space="0" w:color="auto"/>
              <w:right w:val="outset" w:sz="6" w:space="0" w:color="auto"/>
            </w:tcBorders>
            <w:vAlign w:val="center"/>
          </w:tcPr>
          <w:p w14:paraId="55B10108" w14:textId="77777777" w:rsidR="001D2CB0" w:rsidRPr="00C251C3" w:rsidRDefault="001D2CB0" w:rsidP="00083E5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02816D45" w14:textId="77777777" w:rsidR="001D2CB0" w:rsidRPr="00C251C3" w:rsidRDefault="001D2CB0" w:rsidP="00083E5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3A49AFFB" w14:textId="77777777" w:rsidR="001D2CB0" w:rsidRPr="00C251C3" w:rsidRDefault="001D2CB0" w:rsidP="00083E57">
            <w:pPr>
              <w:pStyle w:val="datacell"/>
              <w:jc w:val="center"/>
              <w:rPr>
                <w:rFonts w:asciiTheme="minorHAnsi" w:hAnsiTheme="minorHAnsi" w:cstheme="minorHAnsi"/>
                <w:sz w:val="20"/>
                <w:szCs w:val="20"/>
              </w:rPr>
            </w:pPr>
          </w:p>
        </w:tc>
      </w:tr>
    </w:tbl>
    <w:p w14:paraId="085A7C46" w14:textId="77777777" w:rsidR="001D2CB0" w:rsidRPr="001D2CB0" w:rsidRDefault="001D2CB0" w:rsidP="001F3C68">
      <w:pPr>
        <w:rPr>
          <w:b/>
        </w:rPr>
      </w:pPr>
    </w:p>
    <w:sectPr w:rsidR="001D2CB0" w:rsidRPr="001D2CB0" w:rsidSect="001F3C68">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FA412" w14:textId="77777777" w:rsidR="003F746E" w:rsidRDefault="003F746E" w:rsidP="003C101A">
      <w:pPr>
        <w:spacing w:after="0" w:line="240" w:lineRule="auto"/>
      </w:pPr>
      <w:r>
        <w:separator/>
      </w:r>
    </w:p>
  </w:endnote>
  <w:endnote w:type="continuationSeparator" w:id="0">
    <w:p w14:paraId="7D5B0D6B" w14:textId="77777777" w:rsidR="003F746E" w:rsidRDefault="003F746E" w:rsidP="003C101A">
      <w:pPr>
        <w:spacing w:after="0" w:line="240" w:lineRule="auto"/>
      </w:pPr>
      <w:r>
        <w:continuationSeparator/>
      </w:r>
    </w:p>
  </w:endnote>
  <w:endnote w:type="continuationNotice" w:id="1">
    <w:p w14:paraId="194AC435" w14:textId="77777777" w:rsidR="003F746E" w:rsidRDefault="003F74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85CA1" w14:textId="3D3034AF" w:rsidR="003C101A" w:rsidRPr="00C251C3" w:rsidRDefault="003C101A" w:rsidP="003C101A">
    <w:pPr>
      <w:pStyle w:val="Footer"/>
      <w:rPr>
        <w:sz w:val="16"/>
        <w:szCs w:val="16"/>
      </w:rPr>
    </w:pPr>
    <w:r w:rsidRPr="00C251C3">
      <w:rPr>
        <w:sz w:val="16"/>
        <w:szCs w:val="16"/>
      </w:rPr>
      <w:t>Federal Aviation Administration</w:t>
    </w:r>
    <w:r w:rsidRPr="00C251C3">
      <w:rPr>
        <w:sz w:val="16"/>
        <w:szCs w:val="16"/>
      </w:rPr>
      <w:tab/>
    </w:r>
    <w:r w:rsidRPr="00C251C3">
      <w:rPr>
        <w:sz w:val="16"/>
        <w:szCs w:val="16"/>
      </w:rPr>
      <w:tab/>
    </w:r>
    <w:r w:rsidRPr="00C251C3">
      <w:rPr>
        <w:sz w:val="16"/>
        <w:szCs w:val="16"/>
      </w:rPr>
      <w:fldChar w:fldCharType="begin"/>
    </w:r>
    <w:r w:rsidRPr="00C251C3">
      <w:rPr>
        <w:sz w:val="16"/>
        <w:szCs w:val="16"/>
      </w:rPr>
      <w:instrText xml:space="preserve"> PAGE   \* MERGEFORMAT </w:instrText>
    </w:r>
    <w:r w:rsidRPr="00C251C3">
      <w:rPr>
        <w:sz w:val="16"/>
        <w:szCs w:val="16"/>
      </w:rPr>
      <w:fldChar w:fldCharType="separate"/>
    </w:r>
    <w:r w:rsidR="000D1C17">
      <w:rPr>
        <w:noProof/>
        <w:sz w:val="16"/>
        <w:szCs w:val="16"/>
      </w:rPr>
      <w:t>14</w:t>
    </w:r>
    <w:r w:rsidRPr="00C251C3">
      <w:rPr>
        <w:noProof/>
        <w:sz w:val="16"/>
        <w:szCs w:val="16"/>
      </w:rPr>
      <w:fldChar w:fldCharType="end"/>
    </w:r>
  </w:p>
  <w:p w14:paraId="14765F96" w14:textId="56FA0E5A" w:rsidR="003C101A" w:rsidRDefault="003C101A" w:rsidP="003C101A">
    <w:pPr>
      <w:pStyle w:val="Footer"/>
    </w:pPr>
    <w:r w:rsidRPr="00C251C3">
      <w:rPr>
        <w:sz w:val="16"/>
        <w:szCs w:val="16"/>
      </w:rPr>
      <w:t>RE Contract-</w:t>
    </w:r>
    <w:r w:rsidR="0097512C" w:rsidRPr="00C251C3">
      <w:rPr>
        <w:sz w:val="16"/>
        <w:szCs w:val="16"/>
      </w:rPr>
      <w:t xml:space="preserve">Perpetual Easement </w:t>
    </w:r>
    <w:r w:rsidR="00CC11F0">
      <w:rPr>
        <w:sz w:val="16"/>
        <w:szCs w:val="16"/>
      </w:rPr>
      <w:t>0</w:t>
    </w:r>
    <w:r w:rsidRPr="00C251C3">
      <w:rPr>
        <w:sz w:val="16"/>
        <w:szCs w:val="16"/>
      </w:rPr>
      <w:tab/>
    </w:r>
    <w:r w:rsidRPr="00C251C3">
      <w:rPr>
        <w:sz w:val="16"/>
        <w:szCs w:val="16"/>
      </w:rPr>
      <w:tab/>
    </w:r>
  </w:p>
  <w:p w14:paraId="1C3DC1D4" w14:textId="77777777" w:rsidR="003C101A" w:rsidRDefault="003C10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47F93" w14:textId="77777777" w:rsidR="003F746E" w:rsidRDefault="003F746E" w:rsidP="003C101A">
      <w:pPr>
        <w:spacing w:after="0" w:line="240" w:lineRule="auto"/>
      </w:pPr>
      <w:r>
        <w:separator/>
      </w:r>
    </w:p>
  </w:footnote>
  <w:footnote w:type="continuationSeparator" w:id="0">
    <w:p w14:paraId="0B35F6DA" w14:textId="77777777" w:rsidR="003F746E" w:rsidRDefault="003F746E" w:rsidP="003C101A">
      <w:pPr>
        <w:spacing w:after="0" w:line="240" w:lineRule="auto"/>
      </w:pPr>
      <w:r>
        <w:continuationSeparator/>
      </w:r>
    </w:p>
  </w:footnote>
  <w:footnote w:type="continuationNotice" w:id="1">
    <w:p w14:paraId="6430288D" w14:textId="77777777" w:rsidR="003F746E" w:rsidRDefault="003F74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FFB4D" w14:textId="77777777" w:rsidR="003C101A" w:rsidRPr="00333F31" w:rsidRDefault="003C101A" w:rsidP="003C101A">
    <w:pPr>
      <w:pStyle w:val="Header"/>
      <w:rPr>
        <w:sz w:val="16"/>
        <w:szCs w:val="16"/>
      </w:rPr>
    </w:pPr>
    <w:r>
      <w:tab/>
    </w:r>
    <w:r>
      <w:tab/>
    </w:r>
    <w:r w:rsidRPr="00333F31">
      <w:rPr>
        <w:sz w:val="16"/>
        <w:szCs w:val="16"/>
        <w:highlight w:val="yellow"/>
      </w:rPr>
      <w:t xml:space="preserve">FAA </w:t>
    </w:r>
    <w:r w:rsidR="00990497">
      <w:rPr>
        <w:sz w:val="16"/>
        <w:szCs w:val="16"/>
        <w:highlight w:val="yellow"/>
      </w:rPr>
      <w:t>CONTRACT</w:t>
    </w:r>
    <w:r w:rsidRPr="00333F31">
      <w:rPr>
        <w:sz w:val="16"/>
        <w:szCs w:val="16"/>
        <w:highlight w:val="yellow"/>
      </w:rPr>
      <w:t xml:space="preserve"> NO. 69XXX-XX-L-XXXXX</w:t>
    </w:r>
  </w:p>
  <w:p w14:paraId="5FF89475" w14:textId="77777777" w:rsidR="003C101A" w:rsidRPr="00333F31" w:rsidRDefault="003C101A" w:rsidP="003C101A">
    <w:pPr>
      <w:pStyle w:val="Header"/>
      <w:rPr>
        <w:sz w:val="16"/>
        <w:szCs w:val="16"/>
      </w:rPr>
    </w:pPr>
    <w:r w:rsidRPr="00333F31">
      <w:rPr>
        <w:sz w:val="16"/>
        <w:szCs w:val="16"/>
      </w:rPr>
      <w:tab/>
    </w:r>
    <w:r w:rsidRPr="00333F31">
      <w:rPr>
        <w:sz w:val="16"/>
        <w:szCs w:val="16"/>
      </w:rPr>
      <w:tab/>
    </w:r>
    <w:r w:rsidRPr="00333F31">
      <w:rPr>
        <w:sz w:val="16"/>
        <w:szCs w:val="16"/>
        <w:highlight w:val="yellow"/>
      </w:rPr>
      <w:t>ATID/FACILITY</w:t>
    </w:r>
  </w:p>
  <w:p w14:paraId="5E644463" w14:textId="77777777" w:rsidR="003C101A" w:rsidRPr="00294711" w:rsidRDefault="003C101A" w:rsidP="003C101A">
    <w:pPr>
      <w:pStyle w:val="Header"/>
      <w:rPr>
        <w:sz w:val="16"/>
        <w:szCs w:val="16"/>
      </w:rPr>
    </w:pPr>
    <w:r w:rsidRPr="00333F31">
      <w:rPr>
        <w:sz w:val="16"/>
        <w:szCs w:val="16"/>
      </w:rPr>
      <w:tab/>
    </w:r>
    <w:r w:rsidRPr="00333F31">
      <w:rPr>
        <w:sz w:val="16"/>
        <w:szCs w:val="16"/>
      </w:rPr>
      <w:tab/>
    </w:r>
    <w:r w:rsidRPr="00333F31">
      <w:rPr>
        <w:sz w:val="16"/>
        <w:szCs w:val="16"/>
        <w:highlight w:val="yellow"/>
      </w:rPr>
      <w:t>CITY/ST</w:t>
    </w:r>
  </w:p>
  <w:p w14:paraId="47A07BC8" w14:textId="77777777" w:rsidR="003C101A" w:rsidRDefault="003C10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4720D"/>
    <w:multiLevelType w:val="hybridMultilevel"/>
    <w:tmpl w:val="29109192"/>
    <w:lvl w:ilvl="0" w:tplc="67B2AA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01A"/>
    <w:rsid w:val="00020359"/>
    <w:rsid w:val="0003597A"/>
    <w:rsid w:val="00054338"/>
    <w:rsid w:val="00061422"/>
    <w:rsid w:val="00062F34"/>
    <w:rsid w:val="00076A61"/>
    <w:rsid w:val="000B3F07"/>
    <w:rsid w:val="000B6646"/>
    <w:rsid w:val="000D1C17"/>
    <w:rsid w:val="00111583"/>
    <w:rsid w:val="001D2CB0"/>
    <w:rsid w:val="001E1D50"/>
    <w:rsid w:val="001F3C68"/>
    <w:rsid w:val="0020540B"/>
    <w:rsid w:val="00215955"/>
    <w:rsid w:val="00231979"/>
    <w:rsid w:val="00255D26"/>
    <w:rsid w:val="002818B1"/>
    <w:rsid w:val="002C2C69"/>
    <w:rsid w:val="002D5BBE"/>
    <w:rsid w:val="002E0D10"/>
    <w:rsid w:val="002E34A3"/>
    <w:rsid w:val="00302E1C"/>
    <w:rsid w:val="003061DE"/>
    <w:rsid w:val="0032130C"/>
    <w:rsid w:val="00333615"/>
    <w:rsid w:val="00333F31"/>
    <w:rsid w:val="0038071E"/>
    <w:rsid w:val="003A080F"/>
    <w:rsid w:val="003B49CD"/>
    <w:rsid w:val="003C101A"/>
    <w:rsid w:val="003C2D79"/>
    <w:rsid w:val="003F4655"/>
    <w:rsid w:val="003F746E"/>
    <w:rsid w:val="0040303D"/>
    <w:rsid w:val="00403BB0"/>
    <w:rsid w:val="0048543D"/>
    <w:rsid w:val="004943E1"/>
    <w:rsid w:val="00496CFF"/>
    <w:rsid w:val="004B7BBA"/>
    <w:rsid w:val="004E38FC"/>
    <w:rsid w:val="004F0A3E"/>
    <w:rsid w:val="005416B9"/>
    <w:rsid w:val="005E19BA"/>
    <w:rsid w:val="005F468A"/>
    <w:rsid w:val="005F57B7"/>
    <w:rsid w:val="0060106C"/>
    <w:rsid w:val="0060451B"/>
    <w:rsid w:val="006163B3"/>
    <w:rsid w:val="0062195B"/>
    <w:rsid w:val="006444F2"/>
    <w:rsid w:val="006608F6"/>
    <w:rsid w:val="006720B4"/>
    <w:rsid w:val="00674799"/>
    <w:rsid w:val="00675B65"/>
    <w:rsid w:val="006930EE"/>
    <w:rsid w:val="006B6DF0"/>
    <w:rsid w:val="006E7221"/>
    <w:rsid w:val="007022B7"/>
    <w:rsid w:val="00751402"/>
    <w:rsid w:val="00781191"/>
    <w:rsid w:val="00787998"/>
    <w:rsid w:val="00795706"/>
    <w:rsid w:val="007B2B45"/>
    <w:rsid w:val="007B32E1"/>
    <w:rsid w:val="007C6CB6"/>
    <w:rsid w:val="008A3DB3"/>
    <w:rsid w:val="008A6AC7"/>
    <w:rsid w:val="008C30B1"/>
    <w:rsid w:val="00910F34"/>
    <w:rsid w:val="00913E54"/>
    <w:rsid w:val="009156BF"/>
    <w:rsid w:val="0097512C"/>
    <w:rsid w:val="00977611"/>
    <w:rsid w:val="009840F9"/>
    <w:rsid w:val="0098464D"/>
    <w:rsid w:val="00990497"/>
    <w:rsid w:val="009909C6"/>
    <w:rsid w:val="009A4A23"/>
    <w:rsid w:val="009A4E92"/>
    <w:rsid w:val="009B5E92"/>
    <w:rsid w:val="00A638BF"/>
    <w:rsid w:val="00AA26C7"/>
    <w:rsid w:val="00AE1D8B"/>
    <w:rsid w:val="00AE4A4A"/>
    <w:rsid w:val="00B07718"/>
    <w:rsid w:val="00B27C3C"/>
    <w:rsid w:val="00B75E89"/>
    <w:rsid w:val="00BB1470"/>
    <w:rsid w:val="00BC4200"/>
    <w:rsid w:val="00C175CA"/>
    <w:rsid w:val="00C251C3"/>
    <w:rsid w:val="00C26BAB"/>
    <w:rsid w:val="00C27926"/>
    <w:rsid w:val="00C27E9A"/>
    <w:rsid w:val="00C51C65"/>
    <w:rsid w:val="00C73C4E"/>
    <w:rsid w:val="00CB7501"/>
    <w:rsid w:val="00CC11F0"/>
    <w:rsid w:val="00D31FF5"/>
    <w:rsid w:val="00D66713"/>
    <w:rsid w:val="00D73231"/>
    <w:rsid w:val="00DA7747"/>
    <w:rsid w:val="00DF4BB7"/>
    <w:rsid w:val="00E041C2"/>
    <w:rsid w:val="00E07652"/>
    <w:rsid w:val="00E45AAA"/>
    <w:rsid w:val="00E645E2"/>
    <w:rsid w:val="00E72D9E"/>
    <w:rsid w:val="00E91175"/>
    <w:rsid w:val="00E9376F"/>
    <w:rsid w:val="00E93B8B"/>
    <w:rsid w:val="00EE0132"/>
    <w:rsid w:val="00EE67A1"/>
    <w:rsid w:val="00F040E2"/>
    <w:rsid w:val="00F2567D"/>
    <w:rsid w:val="00F7372C"/>
    <w:rsid w:val="00F74671"/>
    <w:rsid w:val="00FA6923"/>
    <w:rsid w:val="00FA6DA7"/>
    <w:rsid w:val="00FC0261"/>
    <w:rsid w:val="00FD4286"/>
    <w:rsid w:val="00FF2740"/>
    <w:rsid w:val="12F42F1D"/>
    <w:rsid w:val="749D78CE"/>
    <w:rsid w:val="779408F1"/>
    <w:rsid w:val="77DDC92D"/>
    <w:rsid w:val="781C893A"/>
    <w:rsid w:val="7FDD6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BC39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01A"/>
  </w:style>
  <w:style w:type="paragraph" w:styleId="Footer">
    <w:name w:val="footer"/>
    <w:basedOn w:val="Normal"/>
    <w:link w:val="FooterChar"/>
    <w:uiPriority w:val="99"/>
    <w:unhideWhenUsed/>
    <w:rsid w:val="003C1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01A"/>
  </w:style>
  <w:style w:type="character" w:styleId="Hyperlink">
    <w:name w:val="Hyperlink"/>
    <w:basedOn w:val="DefaultParagraphFont"/>
    <w:uiPriority w:val="99"/>
    <w:unhideWhenUsed/>
    <w:rsid w:val="00BB1470"/>
    <w:rPr>
      <w:color w:val="0563C1" w:themeColor="hyperlink"/>
      <w:u w:val="single"/>
    </w:rPr>
  </w:style>
  <w:style w:type="paragraph" w:customStyle="1" w:styleId="headercell">
    <w:name w:val="headercell"/>
    <w:basedOn w:val="Normal"/>
    <w:rsid w:val="004F0A3E"/>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4F0A3E"/>
    <w:pPr>
      <w:pBdr>
        <w:top w:val="nil"/>
        <w:left w:val="nil"/>
        <w:bottom w:val="nil"/>
        <w:right w:val="nil"/>
      </w:pBdr>
      <w:spacing w:after="0" w:line="240" w:lineRule="auto"/>
    </w:pPr>
    <w:rPr>
      <w:rFonts w:ascii="Times New Roman" w:eastAsia="Times New Roman" w:hAnsi="Times New Roman" w:cs="Times New Roman"/>
      <w:sz w:val="18"/>
      <w:szCs w:val="24"/>
    </w:rPr>
  </w:style>
  <w:style w:type="character" w:styleId="CommentReference">
    <w:name w:val="annotation reference"/>
    <w:basedOn w:val="DefaultParagraphFont"/>
    <w:uiPriority w:val="99"/>
    <w:semiHidden/>
    <w:unhideWhenUsed/>
    <w:rsid w:val="009156BF"/>
    <w:rPr>
      <w:sz w:val="16"/>
      <w:szCs w:val="16"/>
    </w:rPr>
  </w:style>
  <w:style w:type="paragraph" w:styleId="CommentText">
    <w:name w:val="annotation text"/>
    <w:basedOn w:val="Normal"/>
    <w:link w:val="CommentTextChar"/>
    <w:uiPriority w:val="99"/>
    <w:semiHidden/>
    <w:unhideWhenUsed/>
    <w:rsid w:val="009156BF"/>
    <w:pPr>
      <w:spacing w:line="240" w:lineRule="auto"/>
    </w:pPr>
    <w:rPr>
      <w:sz w:val="20"/>
      <w:szCs w:val="20"/>
    </w:rPr>
  </w:style>
  <w:style w:type="character" w:customStyle="1" w:styleId="CommentTextChar">
    <w:name w:val="Comment Text Char"/>
    <w:basedOn w:val="DefaultParagraphFont"/>
    <w:link w:val="CommentText"/>
    <w:uiPriority w:val="99"/>
    <w:semiHidden/>
    <w:rsid w:val="009156BF"/>
    <w:rPr>
      <w:sz w:val="20"/>
      <w:szCs w:val="20"/>
    </w:rPr>
  </w:style>
  <w:style w:type="paragraph" w:styleId="BalloonText">
    <w:name w:val="Balloon Text"/>
    <w:basedOn w:val="Normal"/>
    <w:link w:val="BalloonTextChar"/>
    <w:uiPriority w:val="99"/>
    <w:semiHidden/>
    <w:unhideWhenUsed/>
    <w:rsid w:val="009156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6B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E1D8B"/>
    <w:rPr>
      <w:b/>
      <w:bCs/>
    </w:rPr>
  </w:style>
  <w:style w:type="character" w:customStyle="1" w:styleId="CommentSubjectChar">
    <w:name w:val="Comment Subject Char"/>
    <w:basedOn w:val="CommentTextChar"/>
    <w:link w:val="CommentSubject"/>
    <w:uiPriority w:val="99"/>
    <w:semiHidden/>
    <w:rsid w:val="00AE1D8B"/>
    <w:rPr>
      <w:b/>
      <w:bCs/>
      <w:sz w:val="20"/>
      <w:szCs w:val="20"/>
    </w:rPr>
  </w:style>
  <w:style w:type="character" w:styleId="Emphasis">
    <w:name w:val="Emphasis"/>
    <w:basedOn w:val="DefaultParagraphFont"/>
    <w:uiPriority w:val="20"/>
    <w:qFormat/>
    <w:rsid w:val="00F2567D"/>
    <w:rPr>
      <w:i/>
      <w:iCs/>
    </w:rPr>
  </w:style>
  <w:style w:type="character" w:customStyle="1" w:styleId="ph">
    <w:name w:val="ph"/>
    <w:basedOn w:val="DefaultParagraphFont"/>
    <w:rsid w:val="00F2567D"/>
  </w:style>
  <w:style w:type="paragraph" w:customStyle="1" w:styleId="p">
    <w:name w:val="p"/>
    <w:basedOn w:val="Normal"/>
    <w:rsid w:val="00F256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97512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qFormat/>
    <w:rsid w:val="00CC11F0"/>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977598">
      <w:bodyDiv w:val="1"/>
      <w:marLeft w:val="0"/>
      <w:marRight w:val="0"/>
      <w:marTop w:val="0"/>
      <w:marBottom w:val="0"/>
      <w:divBdr>
        <w:top w:val="none" w:sz="0" w:space="0" w:color="auto"/>
        <w:left w:val="none" w:sz="0" w:space="0" w:color="auto"/>
        <w:bottom w:val="none" w:sz="0" w:space="0" w:color="auto"/>
        <w:right w:val="none" w:sz="0" w:space="0" w:color="auto"/>
      </w:divBdr>
    </w:div>
    <w:div w:id="194543483">
      <w:bodyDiv w:val="1"/>
      <w:marLeft w:val="0"/>
      <w:marRight w:val="0"/>
      <w:marTop w:val="0"/>
      <w:marBottom w:val="0"/>
      <w:divBdr>
        <w:top w:val="none" w:sz="0" w:space="0" w:color="auto"/>
        <w:left w:val="none" w:sz="0" w:space="0" w:color="auto"/>
        <w:bottom w:val="none" w:sz="0" w:space="0" w:color="auto"/>
        <w:right w:val="none" w:sz="0" w:space="0" w:color="auto"/>
      </w:divBdr>
    </w:div>
    <w:div w:id="280039606">
      <w:bodyDiv w:val="1"/>
      <w:marLeft w:val="0"/>
      <w:marRight w:val="0"/>
      <w:marTop w:val="0"/>
      <w:marBottom w:val="0"/>
      <w:divBdr>
        <w:top w:val="none" w:sz="0" w:space="0" w:color="auto"/>
        <w:left w:val="none" w:sz="0" w:space="0" w:color="auto"/>
        <w:bottom w:val="none" w:sz="0" w:space="0" w:color="auto"/>
        <w:right w:val="none" w:sz="0" w:space="0" w:color="auto"/>
      </w:divBdr>
    </w:div>
    <w:div w:id="408236562">
      <w:bodyDiv w:val="1"/>
      <w:marLeft w:val="0"/>
      <w:marRight w:val="0"/>
      <w:marTop w:val="0"/>
      <w:marBottom w:val="0"/>
      <w:divBdr>
        <w:top w:val="none" w:sz="0" w:space="0" w:color="auto"/>
        <w:left w:val="none" w:sz="0" w:space="0" w:color="auto"/>
        <w:bottom w:val="none" w:sz="0" w:space="0" w:color="auto"/>
        <w:right w:val="none" w:sz="0" w:space="0" w:color="auto"/>
      </w:divBdr>
    </w:div>
    <w:div w:id="437068489">
      <w:bodyDiv w:val="1"/>
      <w:marLeft w:val="0"/>
      <w:marRight w:val="0"/>
      <w:marTop w:val="0"/>
      <w:marBottom w:val="0"/>
      <w:divBdr>
        <w:top w:val="none" w:sz="0" w:space="0" w:color="auto"/>
        <w:left w:val="none" w:sz="0" w:space="0" w:color="auto"/>
        <w:bottom w:val="none" w:sz="0" w:space="0" w:color="auto"/>
        <w:right w:val="none" w:sz="0" w:space="0" w:color="auto"/>
      </w:divBdr>
    </w:div>
    <w:div w:id="454561875">
      <w:bodyDiv w:val="1"/>
      <w:marLeft w:val="0"/>
      <w:marRight w:val="0"/>
      <w:marTop w:val="0"/>
      <w:marBottom w:val="0"/>
      <w:divBdr>
        <w:top w:val="none" w:sz="0" w:space="0" w:color="auto"/>
        <w:left w:val="none" w:sz="0" w:space="0" w:color="auto"/>
        <w:bottom w:val="none" w:sz="0" w:space="0" w:color="auto"/>
        <w:right w:val="none" w:sz="0" w:space="0" w:color="auto"/>
      </w:divBdr>
    </w:div>
    <w:div w:id="502625454">
      <w:bodyDiv w:val="1"/>
      <w:marLeft w:val="0"/>
      <w:marRight w:val="0"/>
      <w:marTop w:val="0"/>
      <w:marBottom w:val="0"/>
      <w:divBdr>
        <w:top w:val="none" w:sz="0" w:space="0" w:color="auto"/>
        <w:left w:val="none" w:sz="0" w:space="0" w:color="auto"/>
        <w:bottom w:val="none" w:sz="0" w:space="0" w:color="auto"/>
        <w:right w:val="none" w:sz="0" w:space="0" w:color="auto"/>
      </w:divBdr>
    </w:div>
    <w:div w:id="555318254">
      <w:bodyDiv w:val="1"/>
      <w:marLeft w:val="0"/>
      <w:marRight w:val="0"/>
      <w:marTop w:val="0"/>
      <w:marBottom w:val="0"/>
      <w:divBdr>
        <w:top w:val="none" w:sz="0" w:space="0" w:color="auto"/>
        <w:left w:val="none" w:sz="0" w:space="0" w:color="auto"/>
        <w:bottom w:val="none" w:sz="0" w:space="0" w:color="auto"/>
        <w:right w:val="none" w:sz="0" w:space="0" w:color="auto"/>
      </w:divBdr>
    </w:div>
    <w:div w:id="587277109">
      <w:bodyDiv w:val="1"/>
      <w:marLeft w:val="0"/>
      <w:marRight w:val="0"/>
      <w:marTop w:val="0"/>
      <w:marBottom w:val="0"/>
      <w:divBdr>
        <w:top w:val="none" w:sz="0" w:space="0" w:color="auto"/>
        <w:left w:val="none" w:sz="0" w:space="0" w:color="auto"/>
        <w:bottom w:val="none" w:sz="0" w:space="0" w:color="auto"/>
        <w:right w:val="none" w:sz="0" w:space="0" w:color="auto"/>
      </w:divBdr>
    </w:div>
    <w:div w:id="672955368">
      <w:bodyDiv w:val="1"/>
      <w:marLeft w:val="0"/>
      <w:marRight w:val="0"/>
      <w:marTop w:val="0"/>
      <w:marBottom w:val="0"/>
      <w:divBdr>
        <w:top w:val="none" w:sz="0" w:space="0" w:color="auto"/>
        <w:left w:val="none" w:sz="0" w:space="0" w:color="auto"/>
        <w:bottom w:val="none" w:sz="0" w:space="0" w:color="auto"/>
        <w:right w:val="none" w:sz="0" w:space="0" w:color="auto"/>
      </w:divBdr>
    </w:div>
    <w:div w:id="1070423377">
      <w:bodyDiv w:val="1"/>
      <w:marLeft w:val="0"/>
      <w:marRight w:val="0"/>
      <w:marTop w:val="0"/>
      <w:marBottom w:val="0"/>
      <w:divBdr>
        <w:top w:val="none" w:sz="0" w:space="0" w:color="auto"/>
        <w:left w:val="none" w:sz="0" w:space="0" w:color="auto"/>
        <w:bottom w:val="none" w:sz="0" w:space="0" w:color="auto"/>
        <w:right w:val="none" w:sz="0" w:space="0" w:color="auto"/>
      </w:divBdr>
    </w:div>
    <w:div w:id="212129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m.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91FA8-F789-4CBB-A2C5-1FAE1117EE97}">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67068bdd-c3b8-4ab8-9571-dde9043262ba"/>
    <ds:schemaRef ds:uri="http://purl.org/dc/terms/"/>
    <ds:schemaRef ds:uri="http://schemas.microsoft.com/office/infopath/2007/PartnerControls"/>
    <ds:schemaRef ds:uri="1931bdde-c88b-4487-bc48-8ddea9ecd054"/>
    <ds:schemaRef ds:uri="http://www.w3.org/XML/1998/namespace"/>
    <ds:schemaRef ds:uri="http://purl.org/dc/dcmitype/"/>
  </ds:schemaRefs>
</ds:datastoreItem>
</file>

<file path=customXml/itemProps2.xml><?xml version="1.0" encoding="utf-8"?>
<ds:datastoreItem xmlns:ds="http://schemas.openxmlformats.org/officeDocument/2006/customXml" ds:itemID="{8543CB54-8248-44B8-A106-922E282C83E3}">
  <ds:schemaRefs>
    <ds:schemaRef ds:uri="http://schemas.microsoft.com/sharepoint/v3/contenttype/forms"/>
  </ds:schemaRefs>
</ds:datastoreItem>
</file>

<file path=customXml/itemProps3.xml><?xml version="1.0" encoding="utf-8"?>
<ds:datastoreItem xmlns:ds="http://schemas.openxmlformats.org/officeDocument/2006/customXml" ds:itemID="{628D5EFB-F2AB-48F3-B68C-704C50823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AD30D-0443-462E-90D0-390EA2FBF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7982</Words>
  <Characters>45503</Characters>
  <Application>Microsoft Office Word</Application>
  <DocSecurity>4</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2021-02-02T16:42:00Z</dcterms:created>
  <dcterms:modified xsi:type="dcterms:W3CDTF">2021-02-02T16:42:00Z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