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B4C36" w14:textId="3DC9220C" w:rsidR="007907CE" w:rsidRPr="00500236" w:rsidRDefault="00500236" w:rsidP="69899B23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69899B23">
        <w:rPr>
          <w:rFonts w:ascii="Arial Black" w:hAnsi="Arial Black"/>
          <w:b/>
          <w:bCs/>
          <w:color w:val="002060"/>
        </w:rPr>
        <w:t>TERMINATION FOR CONVENIENCE</w:t>
      </w:r>
    </w:p>
    <w:p w14:paraId="672A6659" w14:textId="77777777" w:rsidR="007907CE" w:rsidRPr="008655CD" w:rsidRDefault="007907CE">
      <w:pPr>
        <w:rPr>
          <w:sz w:val="14"/>
          <w:szCs w:val="14"/>
        </w:rPr>
      </w:pPr>
    </w:p>
    <w:p w14:paraId="6686725B" w14:textId="77777777" w:rsidR="00831C7B" w:rsidRDefault="00831C7B" w:rsidP="00831C7B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Name of Company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14:paraId="638F6F8A" w14:textId="77777777" w:rsidR="00831C7B" w:rsidRDefault="00831C7B" w:rsidP="00831C7B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ATTN: 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14:paraId="33609470" w14:textId="77777777" w:rsidR="00831C7B" w:rsidRDefault="00831C7B" w:rsidP="00831C7B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Street Address 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14:paraId="0CA5324B" w14:textId="77777777" w:rsidR="00831C7B" w:rsidRDefault="00831C7B" w:rsidP="00831C7B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City, State, Zip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14:paraId="6E7BEAA2" w14:textId="77777777" w:rsidR="00831C7B" w:rsidRPr="00831C7B" w:rsidRDefault="00831C7B" w:rsidP="00831C7B">
      <w:pPr>
        <w:pStyle w:val="paragraph"/>
        <w:textAlignment w:val="baseline"/>
        <w:rPr>
          <w:sz w:val="14"/>
          <w:szCs w:val="14"/>
        </w:rPr>
      </w:pPr>
      <w:r>
        <w:rPr>
          <w:rStyle w:val="eop"/>
          <w:sz w:val="18"/>
          <w:szCs w:val="18"/>
        </w:rPr>
        <w:t> </w:t>
      </w:r>
    </w:p>
    <w:p w14:paraId="668840AE" w14:textId="77777777" w:rsidR="00831C7B" w:rsidRPr="003B4D9A" w:rsidRDefault="00831C7B" w:rsidP="00831C7B">
      <w:pPr>
        <w:pStyle w:val="paragraph"/>
        <w:jc w:val="both"/>
        <w:textAlignment w:val="baseline"/>
        <w:rPr>
          <w:rFonts w:ascii="Arial" w:hAnsi="Arial" w:cs="Arial"/>
          <w:b/>
          <w:i/>
        </w:rPr>
      </w:pPr>
      <w:r w:rsidRPr="003B4D9A">
        <w:rPr>
          <w:rStyle w:val="normaltextrun1"/>
          <w:rFonts w:ascii="Arial Black" w:hAnsi="Arial Black"/>
          <w:sz w:val="18"/>
          <w:szCs w:val="18"/>
        </w:rPr>
        <w:t>Subject:</w:t>
      </w:r>
      <w:r w:rsidR="003B4D9A">
        <w:rPr>
          <w:rStyle w:val="normaltextrun1"/>
          <w:rFonts w:ascii="Arial Black" w:hAnsi="Arial Black"/>
          <w:sz w:val="18"/>
          <w:szCs w:val="18"/>
        </w:rPr>
        <w:t xml:space="preserve"> </w:t>
      </w:r>
      <w:r w:rsidR="003B4D9A" w:rsidRPr="003B4D9A">
        <w:rPr>
          <w:rStyle w:val="normaltextrun1"/>
          <w:rFonts w:ascii="Arial" w:hAnsi="Arial" w:cs="Arial"/>
          <w:b/>
          <w:i/>
          <w:sz w:val="18"/>
          <w:szCs w:val="18"/>
        </w:rPr>
        <w:t>[Insert contract number and project description]</w:t>
      </w:r>
      <w:r w:rsidRPr="003B4D9A">
        <w:rPr>
          <w:rStyle w:val="normaltextrun1"/>
          <w:rFonts w:ascii="Arial" w:hAnsi="Arial" w:cs="Arial"/>
          <w:b/>
          <w:i/>
          <w:sz w:val="18"/>
          <w:szCs w:val="18"/>
        </w:rPr>
        <w:t xml:space="preserve"> </w:t>
      </w:r>
      <w:r w:rsidRPr="003B4D9A">
        <w:rPr>
          <w:rStyle w:val="eop"/>
          <w:rFonts w:ascii="Arial" w:hAnsi="Arial" w:cs="Arial"/>
          <w:b/>
          <w:i/>
          <w:sz w:val="18"/>
          <w:szCs w:val="18"/>
        </w:rPr>
        <w:t> </w:t>
      </w:r>
    </w:p>
    <w:p w14:paraId="0A37501D" w14:textId="77777777" w:rsidR="00831C7B" w:rsidRPr="003B4D9A" w:rsidRDefault="00831C7B" w:rsidP="00831C7B">
      <w:pPr>
        <w:pStyle w:val="paragraph"/>
        <w:jc w:val="both"/>
        <w:textAlignment w:val="baseline"/>
        <w:rPr>
          <w:rStyle w:val="eop"/>
          <w:rFonts w:ascii="Arial" w:hAnsi="Arial" w:cs="Arial"/>
          <w:sz w:val="14"/>
          <w:szCs w:val="14"/>
        </w:rPr>
      </w:pPr>
    </w:p>
    <w:p w14:paraId="220DC30A" w14:textId="77777777" w:rsidR="00831C7B" w:rsidRPr="003B4D9A" w:rsidRDefault="00831C7B" w:rsidP="00831C7B">
      <w:pPr>
        <w:pStyle w:val="paragraph"/>
        <w:jc w:val="both"/>
        <w:textAlignment w:val="baseline"/>
        <w:rPr>
          <w:rStyle w:val="eop"/>
          <w:rFonts w:ascii="Arial" w:hAnsi="Arial" w:cs="Arial"/>
          <w:sz w:val="14"/>
          <w:szCs w:val="14"/>
        </w:rPr>
      </w:pPr>
      <w:r w:rsidRPr="003B4D9A">
        <w:rPr>
          <w:rStyle w:val="eop"/>
          <w:rFonts w:ascii="Arial Black" w:hAnsi="Arial Black" w:cs="Arial"/>
          <w:sz w:val="18"/>
          <w:szCs w:val="18"/>
        </w:rPr>
        <w:t>Date:</w:t>
      </w:r>
      <w:r w:rsidRPr="003B4D9A">
        <w:rPr>
          <w:rStyle w:val="eop"/>
          <w:rFonts w:ascii="Arial" w:hAnsi="Arial" w:cs="Arial"/>
          <w:sz w:val="18"/>
          <w:szCs w:val="18"/>
        </w:rPr>
        <w:t xml:space="preserve"> </w:t>
      </w:r>
      <w:r w:rsidRPr="003B4D9A">
        <w:rPr>
          <w:rStyle w:val="eop"/>
          <w:rFonts w:ascii="Arial" w:hAnsi="Arial" w:cs="Arial"/>
          <w:b/>
          <w:i/>
          <w:sz w:val="18"/>
          <w:szCs w:val="18"/>
        </w:rPr>
        <w:t>[Insert date]</w:t>
      </w:r>
      <w:r w:rsidRPr="003B4D9A">
        <w:rPr>
          <w:rStyle w:val="eop"/>
          <w:rFonts w:ascii="Arial" w:hAnsi="Arial" w:cs="Arial"/>
          <w:sz w:val="18"/>
          <w:szCs w:val="18"/>
        </w:rPr>
        <w:t xml:space="preserve">  </w:t>
      </w:r>
    </w:p>
    <w:p w14:paraId="5DAB6C7B" w14:textId="77777777" w:rsidR="00831C7B" w:rsidRPr="003B4D9A" w:rsidRDefault="00831C7B" w:rsidP="00831C7B">
      <w:pPr>
        <w:pStyle w:val="paragraph"/>
        <w:jc w:val="both"/>
        <w:textAlignment w:val="baseline"/>
        <w:rPr>
          <w:sz w:val="14"/>
          <w:szCs w:val="14"/>
        </w:rPr>
      </w:pPr>
    </w:p>
    <w:p w14:paraId="02EB378F" w14:textId="77777777" w:rsidR="00831C7B" w:rsidRPr="003B4D9A" w:rsidRDefault="00831C7B" w:rsidP="00831C7B">
      <w:pPr>
        <w:pStyle w:val="paragraph"/>
        <w:jc w:val="both"/>
        <w:textAlignment w:val="baseline"/>
        <w:rPr>
          <w:sz w:val="14"/>
          <w:szCs w:val="14"/>
        </w:rPr>
      </w:pPr>
    </w:p>
    <w:p w14:paraId="75C0E0CC" w14:textId="77777777" w:rsidR="00831C7B" w:rsidRPr="003B4D9A" w:rsidRDefault="00831C7B" w:rsidP="00831C7B">
      <w:pPr>
        <w:pStyle w:val="paragraph"/>
        <w:jc w:val="both"/>
        <w:textAlignment w:val="baseline"/>
      </w:pPr>
      <w:r w:rsidRPr="003B4D9A">
        <w:rPr>
          <w:rStyle w:val="normaltextrun1"/>
          <w:rFonts w:ascii="Arial" w:hAnsi="Arial" w:cs="Arial"/>
          <w:sz w:val="18"/>
          <w:szCs w:val="18"/>
        </w:rPr>
        <w:t>Dear</w:t>
      </w:r>
      <w:r w:rsidR="003B4D9A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="003B4D9A" w:rsidRPr="003B4D9A">
        <w:rPr>
          <w:rStyle w:val="normaltextrun1"/>
          <w:rFonts w:ascii="Arial" w:hAnsi="Arial" w:cs="Arial"/>
          <w:b/>
          <w:i/>
          <w:sz w:val="18"/>
          <w:szCs w:val="18"/>
        </w:rPr>
        <w:t>[Insert name]</w:t>
      </w:r>
      <w:r w:rsidRPr="003B4D9A">
        <w:rPr>
          <w:rStyle w:val="normaltextrun1"/>
          <w:rFonts w:ascii="Arial" w:hAnsi="Arial" w:cs="Arial"/>
          <w:bCs/>
          <w:iCs/>
          <w:sz w:val="18"/>
          <w:szCs w:val="18"/>
        </w:rPr>
        <w:t>,</w:t>
      </w:r>
      <w:r w:rsidRPr="003B4D9A">
        <w:rPr>
          <w:rStyle w:val="eop"/>
          <w:rFonts w:ascii="Arial" w:hAnsi="Arial" w:cs="Arial"/>
          <w:sz w:val="18"/>
          <w:szCs w:val="18"/>
        </w:rPr>
        <w:t> </w:t>
      </w:r>
    </w:p>
    <w:p w14:paraId="6A05A809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rPr>
          <w:sz w:val="14"/>
          <w:szCs w:val="14"/>
        </w:rPr>
      </w:pPr>
    </w:p>
    <w:p w14:paraId="6CDBEE8B" w14:textId="77777777" w:rsidR="004A347F" w:rsidRPr="003B4D9A" w:rsidRDefault="00FB0E78" w:rsidP="0078767A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This confirms the Government’s electronic notice to you dated </w:t>
      </w:r>
      <w:r w:rsidR="00D265B6" w:rsidRPr="003B4D9A">
        <w:rPr>
          <w:rFonts w:ascii="Arial" w:hAnsi="Arial" w:cs="Arial"/>
          <w:b/>
          <w:i/>
          <w:sz w:val="18"/>
          <w:szCs w:val="18"/>
        </w:rPr>
        <w:t>[Insert date]</w:t>
      </w:r>
      <w:r w:rsidR="00D265B6" w:rsidRPr="003B4D9A">
        <w:rPr>
          <w:rFonts w:ascii="Arial" w:hAnsi="Arial" w:cs="Arial"/>
          <w:sz w:val="18"/>
          <w:szCs w:val="18"/>
        </w:rPr>
        <w:t xml:space="preserve">, terminating </w:t>
      </w:r>
      <w:r w:rsidR="00D265B6" w:rsidRPr="003B4D9A">
        <w:rPr>
          <w:rFonts w:ascii="Arial" w:hAnsi="Arial" w:cs="Arial"/>
          <w:b/>
          <w:i/>
          <w:sz w:val="18"/>
          <w:szCs w:val="18"/>
        </w:rPr>
        <w:t>[I</w:t>
      </w:r>
      <w:r w:rsidRPr="003B4D9A">
        <w:rPr>
          <w:rFonts w:ascii="Arial" w:hAnsi="Arial" w:cs="Arial"/>
          <w:b/>
          <w:i/>
          <w:sz w:val="18"/>
          <w:szCs w:val="18"/>
        </w:rPr>
        <w:t>nsert</w:t>
      </w:r>
      <w:r w:rsidRPr="003B4D9A">
        <w:rPr>
          <w:rFonts w:ascii="Arial" w:hAnsi="Arial" w:cs="Arial"/>
          <w:sz w:val="18"/>
          <w:szCs w:val="18"/>
        </w:rPr>
        <w:t xml:space="preserve"> </w:t>
      </w:r>
      <w:r w:rsidRPr="003B4D9A">
        <w:rPr>
          <w:rFonts w:ascii="Arial" w:hAnsi="Arial" w:cs="Arial"/>
          <w:b/>
          <w:i/>
          <w:sz w:val="18"/>
          <w:szCs w:val="18"/>
        </w:rPr>
        <w:t>“completely” or “in part”]</w:t>
      </w:r>
      <w:r w:rsidRPr="003B4D9A">
        <w:rPr>
          <w:rFonts w:ascii="Arial" w:hAnsi="Arial" w:cs="Arial"/>
          <w:sz w:val="18"/>
          <w:szCs w:val="18"/>
        </w:rPr>
        <w:t xml:space="preserve"> Contract N</w:t>
      </w:r>
      <w:r w:rsidR="00130559" w:rsidRPr="003B4D9A">
        <w:rPr>
          <w:rFonts w:ascii="Arial" w:hAnsi="Arial" w:cs="Arial"/>
          <w:sz w:val="18"/>
          <w:szCs w:val="18"/>
        </w:rPr>
        <w:t>umber</w:t>
      </w:r>
      <w:r w:rsidR="00D265B6" w:rsidRPr="003B4D9A">
        <w:rPr>
          <w:rFonts w:ascii="Arial" w:hAnsi="Arial" w:cs="Arial"/>
          <w:sz w:val="18"/>
          <w:szCs w:val="18"/>
        </w:rPr>
        <w:t xml:space="preserve"> </w:t>
      </w:r>
      <w:r w:rsidR="00D265B6" w:rsidRPr="003B4D9A">
        <w:rPr>
          <w:rFonts w:ascii="Arial" w:hAnsi="Arial" w:cs="Arial"/>
          <w:b/>
          <w:i/>
          <w:sz w:val="18"/>
          <w:szCs w:val="18"/>
        </w:rPr>
        <w:t>[Insert contract number]</w:t>
      </w:r>
      <w:r w:rsidRPr="003B4D9A">
        <w:rPr>
          <w:rFonts w:ascii="Arial" w:hAnsi="Arial" w:cs="Arial"/>
          <w:sz w:val="18"/>
          <w:szCs w:val="18"/>
        </w:rPr>
        <w:t xml:space="preserve"> referred to as “the contract”) </w:t>
      </w:r>
      <w:r w:rsidR="004A347F" w:rsidRPr="003B4D9A">
        <w:rPr>
          <w:rFonts w:ascii="Arial" w:hAnsi="Arial" w:cs="Arial"/>
          <w:sz w:val="18"/>
          <w:szCs w:val="18"/>
        </w:rPr>
        <w:t>for the Government's convenience under AM</w:t>
      </w:r>
      <w:r w:rsidR="00D6438D" w:rsidRPr="003B4D9A">
        <w:rPr>
          <w:rFonts w:ascii="Arial" w:hAnsi="Arial" w:cs="Arial"/>
          <w:sz w:val="18"/>
          <w:szCs w:val="18"/>
        </w:rPr>
        <w:t>S</w:t>
      </w:r>
      <w:r w:rsidR="004A347F" w:rsidRPr="003B4D9A">
        <w:rPr>
          <w:rFonts w:ascii="Arial" w:hAnsi="Arial" w:cs="Arial"/>
          <w:sz w:val="18"/>
          <w:szCs w:val="18"/>
        </w:rPr>
        <w:t xml:space="preserve"> Clause 3.10.6</w:t>
      </w:r>
      <w:r w:rsidR="004A347F" w:rsidRPr="003B4D9A">
        <w:rPr>
          <w:rFonts w:ascii="Arial" w:hAnsi="Arial" w:cs="Arial"/>
          <w:i/>
          <w:sz w:val="18"/>
          <w:szCs w:val="18"/>
        </w:rPr>
        <w:t>-</w:t>
      </w:r>
      <w:bookmarkStart w:id="1" w:name="Text20"/>
      <w:r w:rsidR="00C135AE" w:rsidRPr="003B4D9A">
        <w:rPr>
          <w:rFonts w:ascii="Arial" w:hAnsi="Arial" w:cs="Arial"/>
          <w:b/>
          <w:i/>
          <w:sz w:val="18"/>
          <w:szCs w:val="18"/>
        </w:rPr>
        <w:t>[Insert clause number]</w:t>
      </w:r>
      <w:bookmarkEnd w:id="1"/>
      <w:r w:rsidR="00565432" w:rsidRPr="003B4D9A">
        <w:rPr>
          <w:rFonts w:ascii="Arial" w:hAnsi="Arial" w:cs="Arial"/>
          <w:sz w:val="18"/>
          <w:szCs w:val="18"/>
        </w:rPr>
        <w:t>,</w:t>
      </w:r>
      <w:r w:rsidR="004A347F" w:rsidRPr="003B4D9A">
        <w:rPr>
          <w:rFonts w:ascii="Arial" w:hAnsi="Arial" w:cs="Arial"/>
          <w:b/>
          <w:sz w:val="18"/>
          <w:szCs w:val="18"/>
        </w:rPr>
        <w:t xml:space="preserve"> </w:t>
      </w:r>
      <w:r w:rsidR="00C135AE" w:rsidRPr="003B4D9A">
        <w:rPr>
          <w:rFonts w:ascii="Arial" w:hAnsi="Arial" w:cs="Arial"/>
          <w:b/>
          <w:i/>
          <w:sz w:val="18"/>
          <w:szCs w:val="18"/>
        </w:rPr>
        <w:t>[Insert clause name]</w:t>
      </w:r>
      <w:r w:rsidR="00D265B6" w:rsidRPr="003B4D9A">
        <w:rPr>
          <w:rFonts w:ascii="Arial" w:hAnsi="Arial" w:cs="Arial"/>
          <w:sz w:val="18"/>
          <w:szCs w:val="18"/>
        </w:rPr>
        <w:t xml:space="preserve">. </w:t>
      </w:r>
      <w:r w:rsidR="004A347F" w:rsidRPr="003B4D9A">
        <w:rPr>
          <w:rFonts w:ascii="Arial" w:hAnsi="Arial" w:cs="Arial"/>
          <w:sz w:val="18"/>
          <w:szCs w:val="18"/>
        </w:rPr>
        <w:t xml:space="preserve">The termination is effective immediately </w:t>
      </w:r>
      <w:r w:rsidRPr="003B4D9A">
        <w:rPr>
          <w:rFonts w:ascii="Arial" w:hAnsi="Arial" w:cs="Arial"/>
          <w:sz w:val="18"/>
          <w:szCs w:val="18"/>
        </w:rPr>
        <w:t>on the date and in the manner stated in the electronic</w:t>
      </w:r>
      <w:r w:rsidR="004A347F" w:rsidRPr="003B4D9A">
        <w:rPr>
          <w:rFonts w:ascii="Arial" w:hAnsi="Arial" w:cs="Arial"/>
          <w:sz w:val="18"/>
          <w:szCs w:val="18"/>
        </w:rPr>
        <w:t xml:space="preserve"> notice.</w:t>
      </w:r>
    </w:p>
    <w:p w14:paraId="5A39BBE3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jc w:val="both"/>
        <w:rPr>
          <w:sz w:val="14"/>
          <w:szCs w:val="14"/>
        </w:rPr>
      </w:pPr>
    </w:p>
    <w:p w14:paraId="324EC28C" w14:textId="77777777" w:rsidR="00986D76" w:rsidRPr="003B4D9A" w:rsidRDefault="00986D76" w:rsidP="0078767A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 Black" w:hAnsi="Arial Black"/>
          <w:b/>
          <w:sz w:val="18"/>
          <w:szCs w:val="18"/>
          <w:u w:val="single"/>
        </w:rPr>
      </w:pPr>
      <w:r w:rsidRPr="003B4D9A">
        <w:rPr>
          <w:rFonts w:ascii="Arial Black" w:hAnsi="Arial Black"/>
          <w:b/>
          <w:sz w:val="18"/>
          <w:szCs w:val="18"/>
          <w:u w:val="single"/>
        </w:rPr>
        <w:t>Cessation of Work and</w:t>
      </w:r>
      <w:r w:rsidR="003C734A" w:rsidRPr="003B4D9A">
        <w:rPr>
          <w:rFonts w:ascii="Arial Black" w:hAnsi="Arial Black"/>
          <w:b/>
          <w:sz w:val="18"/>
          <w:szCs w:val="18"/>
          <w:u w:val="single"/>
        </w:rPr>
        <w:t xml:space="preserve"> Notification t</w:t>
      </w:r>
      <w:r w:rsidRPr="003B4D9A">
        <w:rPr>
          <w:rFonts w:ascii="Arial Black" w:hAnsi="Arial Black"/>
          <w:b/>
          <w:sz w:val="18"/>
          <w:szCs w:val="18"/>
          <w:u w:val="single"/>
        </w:rPr>
        <w:t>o Immediate Subcontractors</w:t>
      </w:r>
    </w:p>
    <w:p w14:paraId="2125ED49" w14:textId="77777777" w:rsidR="004A347F" w:rsidRPr="003B4D9A" w:rsidRDefault="004A347F" w:rsidP="0078767A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You shall take the following steps:</w:t>
      </w:r>
    </w:p>
    <w:p w14:paraId="41C8F396" w14:textId="77777777" w:rsidR="00D265B6" w:rsidRPr="003B4D9A" w:rsidRDefault="00D265B6" w:rsidP="0078767A">
      <w:pPr>
        <w:ind w:right="490"/>
        <w:jc w:val="both"/>
        <w:rPr>
          <w:rFonts w:ascii="Arial" w:hAnsi="Arial" w:cs="Arial"/>
          <w:sz w:val="14"/>
          <w:szCs w:val="14"/>
        </w:rPr>
      </w:pPr>
    </w:p>
    <w:p w14:paraId="47C24947" w14:textId="77777777" w:rsidR="004A347F" w:rsidRPr="003B4D9A" w:rsidRDefault="004A347F" w:rsidP="0078767A">
      <w:pPr>
        <w:numPr>
          <w:ilvl w:val="0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Stop all work, make no further shipments, and place no further orders relating to the contract, except for the following:</w:t>
      </w:r>
    </w:p>
    <w:p w14:paraId="009AB189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The continued portion of the contract, if any;</w:t>
      </w:r>
    </w:p>
    <w:p w14:paraId="5874208B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Work-in-process that the Contracting Officer authorizes you to continue for safety precautions, to clear or avoid damage to equipment, to avoid immediate complete spoilage of work-in-process having a definite commercial value, or to prevent any other</w:t>
      </w:r>
      <w:r w:rsidR="0078767A" w:rsidRPr="003B4D9A">
        <w:rPr>
          <w:rFonts w:ascii="Arial" w:hAnsi="Arial" w:cs="Arial"/>
          <w:sz w:val="18"/>
          <w:szCs w:val="18"/>
        </w:rPr>
        <w:t xml:space="preserve"> undue loss to the Government. </w:t>
      </w:r>
      <w:r w:rsidRPr="003B4D9A">
        <w:rPr>
          <w:rFonts w:ascii="Arial" w:hAnsi="Arial" w:cs="Arial"/>
          <w:sz w:val="18"/>
          <w:szCs w:val="18"/>
        </w:rPr>
        <w:t xml:space="preserve">If you </w:t>
      </w:r>
      <w:proofErr w:type="gramStart"/>
      <w:r w:rsidRPr="003B4D9A">
        <w:rPr>
          <w:rFonts w:ascii="Arial" w:hAnsi="Arial" w:cs="Arial"/>
          <w:sz w:val="18"/>
          <w:szCs w:val="18"/>
        </w:rPr>
        <w:t>believe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this authorization is necessary or advisable, immediately notify the undersigned Contracting Officer by telephone and obtain instructions.</w:t>
      </w:r>
    </w:p>
    <w:p w14:paraId="72A3D3EC" w14:textId="77777777" w:rsidR="00D265B6" w:rsidRPr="003B4D9A" w:rsidRDefault="00D265B6" w:rsidP="0078767A">
      <w:pPr>
        <w:ind w:left="1440" w:right="490"/>
        <w:jc w:val="both"/>
        <w:rPr>
          <w:rFonts w:ascii="Arial" w:hAnsi="Arial" w:cs="Arial"/>
          <w:sz w:val="14"/>
          <w:szCs w:val="14"/>
        </w:rPr>
      </w:pPr>
    </w:p>
    <w:p w14:paraId="5B16611D" w14:textId="77777777" w:rsidR="004A347F" w:rsidRPr="003B4D9A" w:rsidRDefault="004A347F" w:rsidP="0078767A">
      <w:pPr>
        <w:numPr>
          <w:ilvl w:val="0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Keep adequate records of your compliance with subparagraph a. above showing the following:</w:t>
      </w:r>
    </w:p>
    <w:p w14:paraId="300F166B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Date you received the Notice of Termination;</w:t>
      </w:r>
    </w:p>
    <w:p w14:paraId="66CC41C3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Effective date of the termination; and</w:t>
      </w:r>
    </w:p>
    <w:p w14:paraId="172D35CA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Extent of completion of performance on the effective date.</w:t>
      </w:r>
    </w:p>
    <w:p w14:paraId="0D0B940D" w14:textId="77777777" w:rsidR="00D265B6" w:rsidRPr="003B4D9A" w:rsidRDefault="00D265B6" w:rsidP="0078767A">
      <w:pPr>
        <w:ind w:left="1440" w:right="490"/>
        <w:jc w:val="both"/>
        <w:rPr>
          <w:rFonts w:ascii="Arial" w:hAnsi="Arial" w:cs="Arial"/>
          <w:sz w:val="14"/>
          <w:szCs w:val="14"/>
        </w:rPr>
      </w:pPr>
    </w:p>
    <w:p w14:paraId="015A89A3" w14:textId="77777777" w:rsidR="004A347F" w:rsidRPr="003B4D9A" w:rsidRDefault="004A347F" w:rsidP="0078767A">
      <w:pPr>
        <w:numPr>
          <w:ilvl w:val="0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Furnish notice of termination to each immediate subcontractor and supplier that </w:t>
      </w:r>
      <w:proofErr w:type="gramStart"/>
      <w:r w:rsidRPr="003B4D9A">
        <w:rPr>
          <w:rFonts w:ascii="Arial" w:hAnsi="Arial" w:cs="Arial"/>
          <w:sz w:val="18"/>
          <w:szCs w:val="18"/>
        </w:rPr>
        <w:t>will be</w:t>
      </w:r>
      <w:r w:rsidR="00D265B6" w:rsidRPr="003B4D9A">
        <w:rPr>
          <w:rFonts w:ascii="Arial" w:hAnsi="Arial" w:cs="Arial"/>
          <w:sz w:val="18"/>
          <w:szCs w:val="18"/>
        </w:rPr>
        <w:t xml:space="preserve"> affected</w:t>
      </w:r>
      <w:proofErr w:type="gramEnd"/>
      <w:r w:rsidR="00D265B6" w:rsidRPr="003B4D9A">
        <w:rPr>
          <w:rFonts w:ascii="Arial" w:hAnsi="Arial" w:cs="Arial"/>
          <w:sz w:val="18"/>
          <w:szCs w:val="18"/>
        </w:rPr>
        <w:t xml:space="preserve"> by this termination. </w:t>
      </w:r>
      <w:r w:rsidRPr="003B4D9A">
        <w:rPr>
          <w:rFonts w:ascii="Arial" w:hAnsi="Arial" w:cs="Arial"/>
          <w:sz w:val="18"/>
          <w:szCs w:val="18"/>
        </w:rPr>
        <w:t>The notice shall:</w:t>
      </w:r>
    </w:p>
    <w:p w14:paraId="2842CA5D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Specify your Government contract number;</w:t>
      </w:r>
    </w:p>
    <w:p w14:paraId="0E8C499B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State whether the contract has been terminated completely or partially;</w:t>
      </w:r>
    </w:p>
    <w:p w14:paraId="23B38F85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bookmarkStart w:id="2" w:name="page2"/>
      <w:bookmarkEnd w:id="2"/>
      <w:r w:rsidRPr="003B4D9A">
        <w:rPr>
          <w:rFonts w:ascii="Arial" w:hAnsi="Arial" w:cs="Arial"/>
          <w:sz w:val="18"/>
          <w:szCs w:val="18"/>
        </w:rPr>
        <w:t>Provide instructions to stop all work, make no further shipments, place no further orders, and terminate all subcontracts under the contract, subject to the exceptions in subparagraph a. above;</w:t>
      </w:r>
    </w:p>
    <w:p w14:paraId="4C92E568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Provide instructions to submit any settlement proposal promptly; and</w:t>
      </w:r>
    </w:p>
    <w:p w14:paraId="3EF2B714" w14:textId="77777777" w:rsidR="004A347F" w:rsidRPr="003B4D9A" w:rsidRDefault="004A347F" w:rsidP="0078767A">
      <w:pPr>
        <w:numPr>
          <w:ilvl w:val="1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Request that similar notices and instructions be given to its immediate subcontractors.</w:t>
      </w:r>
    </w:p>
    <w:p w14:paraId="0E27B00A" w14:textId="77777777" w:rsidR="00D265B6" w:rsidRPr="003B4D9A" w:rsidRDefault="00D265B6" w:rsidP="0078767A">
      <w:pPr>
        <w:ind w:left="1440" w:right="490"/>
        <w:jc w:val="both"/>
        <w:rPr>
          <w:rFonts w:ascii="Arial" w:hAnsi="Arial" w:cs="Arial"/>
          <w:sz w:val="14"/>
          <w:szCs w:val="14"/>
        </w:rPr>
      </w:pPr>
    </w:p>
    <w:p w14:paraId="3AD23537" w14:textId="77777777" w:rsidR="004A347F" w:rsidRPr="003B4D9A" w:rsidRDefault="004A347F" w:rsidP="0078767A">
      <w:pPr>
        <w:numPr>
          <w:ilvl w:val="0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Notify the Contracting Officer of all pending legal proceedings that </w:t>
      </w:r>
      <w:proofErr w:type="gramStart"/>
      <w:r w:rsidRPr="003B4D9A">
        <w:rPr>
          <w:rFonts w:ascii="Arial" w:hAnsi="Arial" w:cs="Arial"/>
          <w:sz w:val="18"/>
          <w:szCs w:val="18"/>
        </w:rPr>
        <w:t>are based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on subcontracts or purchase orders under the contract, or in which a lien has been or may be placed against termination inventory to be reported to the Government. Also, promptly notify the Contracting Officer of any such proceedings that </w:t>
      </w:r>
      <w:proofErr w:type="gramStart"/>
      <w:r w:rsidRPr="003B4D9A">
        <w:rPr>
          <w:rFonts w:ascii="Arial" w:hAnsi="Arial" w:cs="Arial"/>
          <w:sz w:val="18"/>
          <w:szCs w:val="18"/>
        </w:rPr>
        <w:t>are filed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after receipt of this Notice.</w:t>
      </w:r>
    </w:p>
    <w:p w14:paraId="60061E4C" w14:textId="77777777" w:rsidR="00D265B6" w:rsidRPr="003B4D9A" w:rsidRDefault="00D265B6" w:rsidP="0078767A">
      <w:pPr>
        <w:ind w:left="720" w:right="490"/>
        <w:jc w:val="both"/>
        <w:rPr>
          <w:rFonts w:ascii="Arial" w:hAnsi="Arial" w:cs="Arial"/>
          <w:sz w:val="14"/>
          <w:szCs w:val="14"/>
        </w:rPr>
      </w:pPr>
    </w:p>
    <w:p w14:paraId="71EF13BB" w14:textId="77777777" w:rsidR="004A347F" w:rsidRPr="003B4D9A" w:rsidRDefault="004A347F" w:rsidP="0078767A">
      <w:pPr>
        <w:numPr>
          <w:ilvl w:val="0"/>
          <w:numId w:val="2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Take any other action required by the Contracting Officer or under the Termination clause in the contract. </w:t>
      </w:r>
    </w:p>
    <w:p w14:paraId="44EAFD9C" w14:textId="77777777" w:rsidR="00D265B6" w:rsidRPr="003B4D9A" w:rsidRDefault="00D265B6" w:rsidP="00D265B6">
      <w:pPr>
        <w:pStyle w:val="ListParagraph"/>
        <w:rPr>
          <w:rFonts w:ascii="Arial" w:hAnsi="Arial" w:cs="Arial"/>
          <w:sz w:val="18"/>
          <w:szCs w:val="18"/>
        </w:rPr>
      </w:pPr>
    </w:p>
    <w:p w14:paraId="279C1A9B" w14:textId="77777777" w:rsidR="001A17B6" w:rsidRPr="003B4D9A" w:rsidRDefault="00D265B6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rFonts w:ascii="Arial Black" w:hAnsi="Arial Black"/>
          <w:b/>
          <w:sz w:val="18"/>
          <w:szCs w:val="18"/>
          <w:u w:val="single"/>
        </w:rPr>
      </w:pPr>
      <w:r w:rsidRPr="003B4D9A">
        <w:rPr>
          <w:rFonts w:ascii="Arial Black" w:hAnsi="Arial Black"/>
          <w:b/>
          <w:sz w:val="18"/>
          <w:szCs w:val="18"/>
          <w:u w:val="single"/>
        </w:rPr>
        <w:br w:type="page"/>
      </w:r>
      <w:r w:rsidR="001A17B6" w:rsidRPr="003B4D9A">
        <w:rPr>
          <w:rFonts w:ascii="Arial Black" w:hAnsi="Arial Black"/>
          <w:b/>
          <w:sz w:val="18"/>
          <w:szCs w:val="18"/>
          <w:u w:val="single"/>
        </w:rPr>
        <w:lastRenderedPageBreak/>
        <w:t>Termination Inventory</w:t>
      </w:r>
    </w:p>
    <w:p w14:paraId="3F2E4B85" w14:textId="77777777" w:rsidR="00FB0E78" w:rsidRPr="003B4D9A" w:rsidRDefault="004A347F" w:rsidP="00CF5AFD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As instructed by the Contracting Officer, transfer title and deliver to the Government</w:t>
      </w:r>
      <w:r w:rsidR="00D265B6" w:rsidRPr="003B4D9A">
        <w:rPr>
          <w:rFonts w:ascii="Arial" w:hAnsi="Arial" w:cs="Arial"/>
          <w:sz w:val="18"/>
          <w:szCs w:val="18"/>
        </w:rPr>
        <w:t>,</w:t>
      </w:r>
      <w:r w:rsidRPr="003B4D9A">
        <w:rPr>
          <w:rFonts w:ascii="Arial" w:hAnsi="Arial" w:cs="Arial"/>
          <w:sz w:val="18"/>
          <w:szCs w:val="18"/>
        </w:rPr>
        <w:t xml:space="preserve"> all termination inventory of the following types or classes, including subcontractor termination inventory that you have the right to take:</w:t>
      </w:r>
      <w:r w:rsidR="00FB0E78" w:rsidRPr="003B4D9A">
        <w:rPr>
          <w:rFonts w:ascii="Arial" w:hAnsi="Arial" w:cs="Arial"/>
          <w:sz w:val="18"/>
          <w:szCs w:val="18"/>
        </w:rPr>
        <w:t xml:space="preserve">  </w:t>
      </w:r>
    </w:p>
    <w:p w14:paraId="4B94D5A5" w14:textId="77777777" w:rsidR="00FB0E78" w:rsidRPr="003B4D9A" w:rsidRDefault="00FB0E78" w:rsidP="00C135AE">
      <w:pPr>
        <w:tabs>
          <w:tab w:val="left" w:pos="720"/>
          <w:tab w:val="left" w:pos="1260"/>
          <w:tab w:val="left" w:pos="7200"/>
        </w:tabs>
        <w:ind w:right="490"/>
        <w:rPr>
          <w:sz w:val="14"/>
          <w:szCs w:val="14"/>
        </w:rPr>
      </w:pPr>
    </w:p>
    <w:p w14:paraId="44295946" w14:textId="77777777" w:rsidR="004A347F" w:rsidRPr="003B4D9A" w:rsidRDefault="00C135AE" w:rsidP="00CF5AFD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b/>
          <w:i/>
          <w:sz w:val="18"/>
          <w:szCs w:val="18"/>
        </w:rPr>
      </w:pPr>
      <w:r w:rsidRPr="003B4D9A">
        <w:rPr>
          <w:rFonts w:ascii="Arial" w:hAnsi="Arial" w:cs="Arial"/>
          <w:b/>
          <w:i/>
          <w:sz w:val="18"/>
          <w:szCs w:val="18"/>
        </w:rPr>
        <w:t>[I</w:t>
      </w:r>
      <w:r w:rsidR="00FB0E78" w:rsidRPr="003B4D9A">
        <w:rPr>
          <w:rFonts w:ascii="Arial" w:hAnsi="Arial" w:cs="Arial"/>
          <w:b/>
          <w:i/>
          <w:sz w:val="18"/>
          <w:szCs w:val="18"/>
        </w:rPr>
        <w:t>nsert proper identification or “None”]</w:t>
      </w:r>
    </w:p>
    <w:p w14:paraId="3DEEC669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jc w:val="both"/>
        <w:rPr>
          <w:rFonts w:ascii="Arial" w:hAnsi="Arial" w:cs="Arial"/>
          <w:sz w:val="14"/>
          <w:szCs w:val="14"/>
        </w:rPr>
      </w:pPr>
    </w:p>
    <w:p w14:paraId="1C1F00C6" w14:textId="77777777" w:rsidR="004A347F" w:rsidRPr="003B4D9A" w:rsidRDefault="004A347F" w:rsidP="00CF5AFD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To settle your proposal, it will be necessary to establish that all prime and subcontractor termination inventory </w:t>
      </w:r>
      <w:proofErr w:type="gramStart"/>
      <w:r w:rsidRPr="003B4D9A">
        <w:rPr>
          <w:rFonts w:ascii="Arial" w:hAnsi="Arial" w:cs="Arial"/>
          <w:sz w:val="18"/>
          <w:szCs w:val="18"/>
        </w:rPr>
        <w:t>has been properly accounted for,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in accordance with the Government property clause(s) </w:t>
      </w:r>
      <w:r w:rsidR="00986D76" w:rsidRPr="003B4D9A">
        <w:rPr>
          <w:rFonts w:ascii="Arial" w:hAnsi="Arial" w:cs="Arial"/>
          <w:sz w:val="18"/>
          <w:szCs w:val="18"/>
        </w:rPr>
        <w:t xml:space="preserve">cited </w:t>
      </w:r>
      <w:r w:rsidRPr="003B4D9A">
        <w:rPr>
          <w:rFonts w:ascii="Arial" w:hAnsi="Arial" w:cs="Arial"/>
          <w:sz w:val="18"/>
          <w:szCs w:val="18"/>
        </w:rPr>
        <w:t>in the contract.</w:t>
      </w:r>
    </w:p>
    <w:p w14:paraId="3656B9AB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rPr>
          <w:sz w:val="14"/>
          <w:szCs w:val="14"/>
        </w:rPr>
      </w:pPr>
    </w:p>
    <w:p w14:paraId="12135380" w14:textId="77777777" w:rsidR="001A17B6" w:rsidRPr="003B4D9A" w:rsidRDefault="001A17B6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rFonts w:ascii="Arial Black" w:hAnsi="Arial Black"/>
          <w:b/>
          <w:sz w:val="18"/>
          <w:szCs w:val="18"/>
          <w:u w:val="single"/>
        </w:rPr>
      </w:pPr>
      <w:r w:rsidRPr="003B4D9A">
        <w:rPr>
          <w:rFonts w:ascii="Arial Black" w:hAnsi="Arial Black"/>
          <w:b/>
          <w:sz w:val="18"/>
          <w:szCs w:val="18"/>
          <w:u w:val="single"/>
        </w:rPr>
        <w:t>Settlements with Subcontractors</w:t>
      </w:r>
    </w:p>
    <w:p w14:paraId="43C33D7C" w14:textId="77777777" w:rsidR="004A347F" w:rsidRPr="003B4D9A" w:rsidRDefault="004A347F" w:rsidP="00CF5AFD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You remain liable to your subcontractors and suppliers for proposals arising because of the termination of their subcontracts or orders. You </w:t>
      </w:r>
      <w:proofErr w:type="gramStart"/>
      <w:r w:rsidRPr="003B4D9A">
        <w:rPr>
          <w:rFonts w:ascii="Arial" w:hAnsi="Arial" w:cs="Arial"/>
          <w:sz w:val="18"/>
          <w:szCs w:val="18"/>
        </w:rPr>
        <w:t>are requested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to settle these settlement proposals as promptly as possible. For purposes of reimbursements by the Government, settlements </w:t>
      </w:r>
      <w:proofErr w:type="gramStart"/>
      <w:r w:rsidRPr="003B4D9A">
        <w:rPr>
          <w:rFonts w:ascii="Arial" w:hAnsi="Arial" w:cs="Arial"/>
          <w:sz w:val="18"/>
          <w:szCs w:val="18"/>
        </w:rPr>
        <w:t>will be governed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by the provisions of Section T3.10.6 of the FAA Acquisition Management System, and the applicable termination clause(s) in the contract.</w:t>
      </w:r>
    </w:p>
    <w:p w14:paraId="45FB0818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rPr>
          <w:sz w:val="14"/>
          <w:szCs w:val="14"/>
        </w:rPr>
      </w:pPr>
    </w:p>
    <w:p w14:paraId="09AA44F6" w14:textId="77777777" w:rsidR="001A17B6" w:rsidRPr="003B4D9A" w:rsidRDefault="001A17B6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rFonts w:ascii="Arial Black" w:hAnsi="Arial Black"/>
          <w:b/>
          <w:sz w:val="18"/>
          <w:szCs w:val="18"/>
          <w:u w:val="single"/>
        </w:rPr>
      </w:pPr>
      <w:r w:rsidRPr="003B4D9A">
        <w:rPr>
          <w:rFonts w:ascii="Arial Black" w:hAnsi="Arial Black"/>
          <w:b/>
          <w:sz w:val="18"/>
          <w:szCs w:val="18"/>
          <w:u w:val="single"/>
        </w:rPr>
        <w:t>Completed End Items</w:t>
      </w:r>
    </w:p>
    <w:p w14:paraId="03842573" w14:textId="77777777" w:rsidR="004A347F" w:rsidRPr="003B4D9A" w:rsidRDefault="004A347F" w:rsidP="00CF5AFD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Notify the Contracting Officer of the number of items completed under the contract and still on hand, and arrange for their delivery or other disposal.</w:t>
      </w:r>
    </w:p>
    <w:p w14:paraId="049F31CB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jc w:val="both"/>
        <w:rPr>
          <w:rFonts w:ascii="Arial" w:hAnsi="Arial" w:cs="Arial"/>
          <w:sz w:val="14"/>
          <w:szCs w:val="14"/>
        </w:rPr>
      </w:pPr>
    </w:p>
    <w:p w14:paraId="61B13ED1" w14:textId="77777777" w:rsidR="004A347F" w:rsidRPr="003B4D9A" w:rsidRDefault="004A347F" w:rsidP="00CF5AFD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Invoice acceptable completed end items under the contract in the usual way and do not include them in the settlement proposal.</w:t>
      </w:r>
    </w:p>
    <w:p w14:paraId="53128261" w14:textId="77777777" w:rsidR="00D265B6" w:rsidRPr="003B4D9A" w:rsidRDefault="00D265B6" w:rsidP="00C135AE">
      <w:pPr>
        <w:tabs>
          <w:tab w:val="left" w:pos="720"/>
          <w:tab w:val="left" w:pos="1260"/>
          <w:tab w:val="left" w:pos="7200"/>
        </w:tabs>
        <w:ind w:right="490"/>
        <w:jc w:val="both"/>
        <w:rPr>
          <w:rFonts w:ascii="Arial" w:hAnsi="Arial" w:cs="Arial"/>
          <w:sz w:val="14"/>
          <w:szCs w:val="14"/>
        </w:rPr>
      </w:pPr>
    </w:p>
    <w:p w14:paraId="71841739" w14:textId="77777777" w:rsidR="001A17B6" w:rsidRPr="003B4D9A" w:rsidRDefault="001A17B6" w:rsidP="00D265B6">
      <w:pPr>
        <w:pStyle w:val="psection-1"/>
        <w:spacing w:before="0" w:beforeAutospacing="0" w:after="0" w:afterAutospacing="0"/>
        <w:rPr>
          <w:rFonts w:ascii="Arial Black" w:hAnsi="Arial Black"/>
          <w:b/>
          <w:sz w:val="18"/>
          <w:szCs w:val="18"/>
          <w:u w:val="single"/>
        </w:rPr>
      </w:pPr>
      <w:r w:rsidRPr="003B4D9A">
        <w:rPr>
          <w:rFonts w:ascii="Arial Black" w:hAnsi="Arial Black"/>
          <w:b/>
          <w:sz w:val="18"/>
          <w:szCs w:val="18"/>
          <w:u w:val="single"/>
        </w:rPr>
        <w:t>Patents</w:t>
      </w:r>
    </w:p>
    <w:p w14:paraId="09813DF3" w14:textId="77777777" w:rsidR="001A17B6" w:rsidRPr="003B4D9A" w:rsidRDefault="001A17B6" w:rsidP="00D265B6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If required by the contract, promptly forward the following to the Contracting Officer:</w:t>
      </w:r>
    </w:p>
    <w:p w14:paraId="7D238D96" w14:textId="77777777" w:rsidR="001A17B6" w:rsidRPr="003B4D9A" w:rsidRDefault="001A17B6" w:rsidP="00D265B6">
      <w:pPr>
        <w:numPr>
          <w:ilvl w:val="0"/>
          <w:numId w:val="3"/>
        </w:numPr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Disclosure of all inventions, discoveries, and patent applications made in the performance of the contract.</w:t>
      </w:r>
    </w:p>
    <w:p w14:paraId="19E03E16" w14:textId="77777777" w:rsidR="001A17B6" w:rsidRPr="003B4D9A" w:rsidRDefault="001A17B6" w:rsidP="00D265B6">
      <w:pPr>
        <w:numPr>
          <w:ilvl w:val="0"/>
          <w:numId w:val="3"/>
        </w:numPr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Instruments of license or assignment on all inventions, discoveries, and patent applications made in the performance of the contract.</w:t>
      </w:r>
    </w:p>
    <w:p w14:paraId="62486C05" w14:textId="77777777" w:rsidR="00D265B6" w:rsidRPr="003B4D9A" w:rsidRDefault="00D265B6" w:rsidP="00C135AE">
      <w:pPr>
        <w:pStyle w:val="psection-1"/>
        <w:spacing w:before="0" w:beforeAutospacing="0" w:after="0" w:afterAutospacing="0"/>
        <w:rPr>
          <w:rFonts w:ascii="Arial Black" w:hAnsi="Arial Black"/>
          <w:b/>
          <w:sz w:val="14"/>
          <w:szCs w:val="14"/>
          <w:u w:val="single"/>
        </w:rPr>
      </w:pPr>
    </w:p>
    <w:p w14:paraId="6FC55D83" w14:textId="77777777" w:rsidR="001A17B6" w:rsidRPr="003B4D9A" w:rsidRDefault="001A17B6" w:rsidP="00D265B6">
      <w:pPr>
        <w:pStyle w:val="psection-1"/>
        <w:spacing w:before="0" w:beforeAutospacing="0" w:after="0" w:afterAutospacing="0"/>
        <w:rPr>
          <w:rFonts w:ascii="Arial Black" w:hAnsi="Arial Black"/>
          <w:b/>
          <w:sz w:val="18"/>
          <w:szCs w:val="18"/>
          <w:u w:val="single"/>
        </w:rPr>
      </w:pPr>
      <w:r w:rsidRPr="003B4D9A">
        <w:rPr>
          <w:rFonts w:ascii="Arial Black" w:hAnsi="Arial Black"/>
          <w:b/>
          <w:sz w:val="18"/>
          <w:szCs w:val="18"/>
          <w:u w:val="single"/>
        </w:rPr>
        <w:t>Employees Affected</w:t>
      </w:r>
    </w:p>
    <w:p w14:paraId="44558E9B" w14:textId="77777777" w:rsidR="001A17B6" w:rsidRPr="003B4D9A" w:rsidRDefault="001A17B6" w:rsidP="00130559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If this termination, together with other outstanding terminations, will necessitate a significant reduction in your work force, you </w:t>
      </w:r>
      <w:proofErr w:type="gramStart"/>
      <w:r w:rsidRPr="003B4D9A">
        <w:rPr>
          <w:rFonts w:ascii="Arial" w:hAnsi="Arial" w:cs="Arial"/>
          <w:sz w:val="18"/>
          <w:szCs w:val="18"/>
        </w:rPr>
        <w:t>are urged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to -</w:t>
      </w:r>
    </w:p>
    <w:p w14:paraId="52FD9F4F" w14:textId="77777777" w:rsidR="001A17B6" w:rsidRPr="003B4D9A" w:rsidRDefault="001A17B6" w:rsidP="00D265B6">
      <w:pPr>
        <w:numPr>
          <w:ilvl w:val="0"/>
          <w:numId w:val="4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Promptly inform the local State Employment Service of your reduction-in-force schedule in numbers and occupations, so that the Service can take timely action in assisting displaced workers;</w:t>
      </w:r>
    </w:p>
    <w:p w14:paraId="43AF0AE1" w14:textId="77777777" w:rsidR="001A17B6" w:rsidRPr="003B4D9A" w:rsidRDefault="001A17B6" w:rsidP="00D265B6">
      <w:pPr>
        <w:numPr>
          <w:ilvl w:val="0"/>
          <w:numId w:val="4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Give affected employees maximum practical advance notice of the employment reduction and inform them of the facilities and services available to them through the local State Employment Service offices;</w:t>
      </w:r>
    </w:p>
    <w:p w14:paraId="5F73F864" w14:textId="77777777" w:rsidR="001A17B6" w:rsidRPr="003B4D9A" w:rsidRDefault="001A17B6" w:rsidP="00D265B6">
      <w:pPr>
        <w:numPr>
          <w:ilvl w:val="0"/>
          <w:numId w:val="4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Advise affected employees to file applications with the State Employment Service to qualify for unemployment insurance, if necessary;</w:t>
      </w:r>
    </w:p>
    <w:p w14:paraId="2B519D20" w14:textId="77777777" w:rsidR="001A17B6" w:rsidRPr="003B4D9A" w:rsidRDefault="001A17B6" w:rsidP="00D265B6">
      <w:pPr>
        <w:numPr>
          <w:ilvl w:val="0"/>
          <w:numId w:val="4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Inform officials of local unions having agreements with you of the impending reduction-in-force; and</w:t>
      </w:r>
    </w:p>
    <w:p w14:paraId="444B130D" w14:textId="77777777" w:rsidR="001A17B6" w:rsidRPr="003B4D9A" w:rsidRDefault="001A17B6" w:rsidP="00D265B6">
      <w:pPr>
        <w:numPr>
          <w:ilvl w:val="0"/>
          <w:numId w:val="4"/>
        </w:numPr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Inform the local Chamber of Commerce and other appropriate </w:t>
      </w:r>
      <w:proofErr w:type="gramStart"/>
      <w:r w:rsidRPr="003B4D9A">
        <w:rPr>
          <w:rFonts w:ascii="Arial" w:hAnsi="Arial" w:cs="Arial"/>
          <w:sz w:val="18"/>
          <w:szCs w:val="18"/>
        </w:rPr>
        <w:t>organizations which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are prepared to offer practical assistance in finding employment for displaced workers of the impending reduction-in-force.</w:t>
      </w:r>
    </w:p>
    <w:p w14:paraId="4101652C" w14:textId="77777777" w:rsidR="00813C48" w:rsidRPr="003B4D9A" w:rsidRDefault="00813C48" w:rsidP="00813C48">
      <w:pPr>
        <w:ind w:left="720" w:right="490"/>
        <w:jc w:val="both"/>
        <w:rPr>
          <w:rFonts w:ascii="Arial" w:hAnsi="Arial" w:cs="Arial"/>
          <w:sz w:val="14"/>
          <w:szCs w:val="14"/>
        </w:rPr>
      </w:pPr>
    </w:p>
    <w:p w14:paraId="36273DF9" w14:textId="77777777" w:rsidR="004A347F" w:rsidRPr="003B4D9A" w:rsidRDefault="004A347F" w:rsidP="00813C48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</w:pPr>
      <w:r w:rsidRPr="003B4D9A">
        <w:rPr>
          <w:rFonts w:ascii="Arial" w:hAnsi="Arial" w:cs="Arial"/>
          <w:sz w:val="18"/>
          <w:szCs w:val="18"/>
        </w:rPr>
        <w:t>If practicable, urge subcontractors to take similar actions described in the paragraph above</w:t>
      </w:r>
      <w:r w:rsidRPr="003B4D9A">
        <w:t>.</w:t>
      </w:r>
    </w:p>
    <w:p w14:paraId="22FB877D" w14:textId="77777777" w:rsidR="001A17B6" w:rsidRPr="003B4D9A" w:rsidRDefault="00813C48" w:rsidP="00CF5AFD">
      <w:pPr>
        <w:pStyle w:val="psection-1"/>
        <w:spacing w:before="150" w:beforeAutospacing="0" w:after="0" w:afterAutospacing="0"/>
        <w:rPr>
          <w:rFonts w:ascii="Arial Black" w:hAnsi="Arial Black"/>
          <w:b/>
          <w:sz w:val="18"/>
          <w:szCs w:val="18"/>
          <w:u w:val="single"/>
        </w:rPr>
      </w:pPr>
      <w:r w:rsidRPr="003B4D9A">
        <w:rPr>
          <w:rFonts w:ascii="Arial Black" w:hAnsi="Arial Black"/>
          <w:b/>
          <w:sz w:val="18"/>
          <w:szCs w:val="18"/>
          <w:u w:val="single"/>
        </w:rPr>
        <w:br w:type="page"/>
      </w:r>
      <w:r w:rsidR="001A17B6" w:rsidRPr="003B4D9A">
        <w:rPr>
          <w:rFonts w:ascii="Arial Black" w:hAnsi="Arial Black"/>
          <w:b/>
          <w:sz w:val="18"/>
          <w:szCs w:val="18"/>
          <w:u w:val="single"/>
        </w:rPr>
        <w:lastRenderedPageBreak/>
        <w:t>Administrative</w:t>
      </w:r>
    </w:p>
    <w:p w14:paraId="3C4C01E0" w14:textId="77777777" w:rsidR="004A347F" w:rsidRPr="003B4D9A" w:rsidRDefault="004A347F" w:rsidP="00130559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 xml:space="preserve">The undersigned Contracting Officer will be in charge of the settlement of this termination and will, upon request, provide the necessary settlement forms. Matters not covered by this notice </w:t>
      </w:r>
      <w:proofErr w:type="gramStart"/>
      <w:r w:rsidRPr="003B4D9A">
        <w:rPr>
          <w:rFonts w:ascii="Arial" w:hAnsi="Arial" w:cs="Arial"/>
          <w:sz w:val="18"/>
          <w:szCs w:val="18"/>
        </w:rPr>
        <w:t>should be brought</w:t>
      </w:r>
      <w:proofErr w:type="gramEnd"/>
      <w:r w:rsidRPr="003B4D9A">
        <w:rPr>
          <w:rFonts w:ascii="Arial" w:hAnsi="Arial" w:cs="Arial"/>
          <w:sz w:val="18"/>
          <w:szCs w:val="18"/>
        </w:rPr>
        <w:t xml:space="preserve"> to the attention of the undersigned.</w:t>
      </w:r>
    </w:p>
    <w:p w14:paraId="4B99056E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jc w:val="both"/>
        <w:rPr>
          <w:rFonts w:ascii="Arial" w:hAnsi="Arial" w:cs="Arial"/>
          <w:sz w:val="14"/>
          <w:szCs w:val="14"/>
        </w:rPr>
      </w:pPr>
    </w:p>
    <w:p w14:paraId="143B89AC" w14:textId="77777777" w:rsidR="004A347F" w:rsidRPr="003B4D9A" w:rsidRDefault="004A347F" w:rsidP="00130559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  <w:sz w:val="18"/>
          <w:szCs w:val="18"/>
        </w:rPr>
      </w:pPr>
      <w:r w:rsidRPr="003B4D9A">
        <w:rPr>
          <w:rFonts w:ascii="Arial" w:hAnsi="Arial" w:cs="Arial"/>
          <w:sz w:val="18"/>
          <w:szCs w:val="18"/>
        </w:rPr>
        <w:t>Please acknowledge receipt of this notice as provided below.</w:t>
      </w:r>
    </w:p>
    <w:p w14:paraId="1299C43A" w14:textId="77777777" w:rsidR="004A347F" w:rsidRPr="003B4D9A" w:rsidRDefault="004A347F" w:rsidP="00C135AE">
      <w:pPr>
        <w:tabs>
          <w:tab w:val="left" w:pos="720"/>
          <w:tab w:val="left" w:pos="1260"/>
          <w:tab w:val="left" w:pos="7200"/>
        </w:tabs>
        <w:ind w:right="490"/>
        <w:rPr>
          <w:sz w:val="14"/>
          <w:szCs w:val="14"/>
        </w:rPr>
      </w:pPr>
    </w:p>
    <w:p w14:paraId="4DDBEF00" w14:textId="77777777" w:rsidR="004A347F" w:rsidRPr="003B4D9A" w:rsidRDefault="004A347F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sz w:val="14"/>
          <w:szCs w:val="14"/>
        </w:rPr>
      </w:pPr>
    </w:p>
    <w:p w14:paraId="5CE8A50A" w14:textId="77777777" w:rsidR="005C0ECC" w:rsidRPr="005C0ECC" w:rsidRDefault="005C0ECC" w:rsidP="0078767A">
      <w:pPr>
        <w:pStyle w:val="paragraph"/>
        <w:jc w:val="both"/>
        <w:textAlignment w:val="baseline"/>
        <w:rPr>
          <w:rStyle w:val="normaltextrun1"/>
          <w:rFonts w:ascii="Arial" w:hAnsi="Arial" w:cs="Arial"/>
          <w:b/>
          <w:i/>
          <w:sz w:val="18"/>
          <w:szCs w:val="18"/>
        </w:rPr>
      </w:pPr>
      <w:r w:rsidRPr="005C0ECC">
        <w:rPr>
          <w:rStyle w:val="normaltextrun1"/>
          <w:rFonts w:ascii="Arial" w:hAnsi="Arial" w:cs="Arial"/>
          <w:b/>
          <w:i/>
          <w:sz w:val="18"/>
          <w:szCs w:val="18"/>
        </w:rPr>
        <w:t>[Insert CO’s Name]</w:t>
      </w:r>
    </w:p>
    <w:p w14:paraId="0EABD0DC" w14:textId="77777777" w:rsidR="0078767A" w:rsidRDefault="0078767A" w:rsidP="0078767A">
      <w:pPr>
        <w:pStyle w:val="paragraph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3B4D9A">
        <w:rPr>
          <w:rStyle w:val="normaltextrun1"/>
          <w:rFonts w:ascii="Arial" w:hAnsi="Arial" w:cs="Arial"/>
          <w:sz w:val="18"/>
          <w:szCs w:val="18"/>
        </w:rPr>
        <w:t>Contracting Officer</w:t>
      </w:r>
      <w:r w:rsidRPr="003B4D9A">
        <w:rPr>
          <w:rStyle w:val="eop"/>
          <w:rFonts w:ascii="Arial" w:hAnsi="Arial" w:cs="Arial"/>
          <w:sz w:val="18"/>
          <w:szCs w:val="18"/>
        </w:rPr>
        <w:t> </w:t>
      </w:r>
    </w:p>
    <w:p w14:paraId="42651E23" w14:textId="77777777" w:rsidR="005C0ECC" w:rsidRPr="005C0ECC" w:rsidRDefault="005C0ECC" w:rsidP="0078767A">
      <w:pPr>
        <w:pStyle w:val="paragraph"/>
        <w:jc w:val="both"/>
        <w:textAlignment w:val="baseline"/>
        <w:rPr>
          <w:rStyle w:val="eop"/>
          <w:rFonts w:ascii="Arial" w:hAnsi="Arial" w:cs="Arial"/>
          <w:b/>
          <w:i/>
          <w:sz w:val="18"/>
          <w:szCs w:val="18"/>
        </w:rPr>
      </w:pPr>
      <w:r w:rsidRPr="005C0ECC">
        <w:rPr>
          <w:rStyle w:val="eop"/>
          <w:rFonts w:ascii="Arial" w:hAnsi="Arial" w:cs="Arial"/>
          <w:b/>
          <w:i/>
          <w:sz w:val="18"/>
          <w:szCs w:val="18"/>
        </w:rPr>
        <w:t>[Insert Office Name/Code (e.g., AAQ)]</w:t>
      </w:r>
    </w:p>
    <w:p w14:paraId="499A2303" w14:textId="77777777" w:rsidR="005C0ECC" w:rsidRPr="005C0ECC" w:rsidRDefault="005C0ECC" w:rsidP="0078767A">
      <w:pPr>
        <w:pStyle w:val="paragraph"/>
        <w:jc w:val="both"/>
        <w:textAlignment w:val="baseline"/>
        <w:rPr>
          <w:b/>
          <w:i/>
        </w:rPr>
      </w:pPr>
      <w:r w:rsidRPr="005C0ECC">
        <w:rPr>
          <w:rStyle w:val="eop"/>
          <w:rFonts w:ascii="Arial" w:hAnsi="Arial" w:cs="Arial"/>
          <w:b/>
          <w:i/>
          <w:sz w:val="18"/>
          <w:szCs w:val="18"/>
        </w:rPr>
        <w:t>[Insert Office Address]</w:t>
      </w:r>
    </w:p>
    <w:p w14:paraId="63E4A9CD" w14:textId="77777777" w:rsidR="0078767A" w:rsidRPr="003B4D9A" w:rsidRDefault="0078767A" w:rsidP="0078767A">
      <w:pPr>
        <w:pStyle w:val="paragraph"/>
        <w:jc w:val="both"/>
        <w:textAlignment w:val="baseline"/>
        <w:rPr>
          <w:sz w:val="14"/>
          <w:szCs w:val="14"/>
        </w:rPr>
      </w:pPr>
      <w:r w:rsidRPr="003B4D9A">
        <w:rPr>
          <w:rStyle w:val="eop"/>
          <w:rFonts w:ascii="Arial" w:hAnsi="Arial" w:cs="Arial"/>
          <w:sz w:val="18"/>
          <w:szCs w:val="18"/>
        </w:rPr>
        <w:t> </w:t>
      </w:r>
    </w:p>
    <w:p w14:paraId="3461D779" w14:textId="77777777" w:rsidR="0078767A" w:rsidRPr="003B4D9A" w:rsidRDefault="0078767A" w:rsidP="00155CA8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rFonts w:ascii="Arial Black" w:hAnsi="Arial Black"/>
          <w:b/>
          <w:sz w:val="14"/>
          <w:szCs w:val="14"/>
        </w:rPr>
      </w:pPr>
    </w:p>
    <w:p w14:paraId="642E9B13" w14:textId="77777777" w:rsidR="004A347F" w:rsidRPr="00CF5AFD" w:rsidRDefault="004A347F" w:rsidP="00155CA8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rFonts w:ascii="Arial Black" w:hAnsi="Arial Black"/>
          <w:b/>
          <w:sz w:val="18"/>
          <w:szCs w:val="18"/>
        </w:rPr>
      </w:pPr>
      <w:r w:rsidRPr="003B4D9A">
        <w:rPr>
          <w:rFonts w:ascii="Arial Black" w:hAnsi="Arial Black"/>
          <w:b/>
          <w:sz w:val="18"/>
          <w:szCs w:val="18"/>
        </w:rPr>
        <w:t>Acknowledgment of Notice</w:t>
      </w:r>
    </w:p>
    <w:p w14:paraId="3CF2D8B6" w14:textId="77777777" w:rsidR="004A347F" w:rsidRPr="0078767A" w:rsidRDefault="004A347F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sz w:val="14"/>
          <w:szCs w:val="14"/>
        </w:rPr>
      </w:pPr>
    </w:p>
    <w:p w14:paraId="0FB78278" w14:textId="77777777" w:rsidR="004A347F" w:rsidRPr="0078767A" w:rsidRDefault="004A347F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sz w:val="14"/>
          <w:szCs w:val="14"/>
        </w:rPr>
      </w:pPr>
    </w:p>
    <w:p w14:paraId="4215564B" w14:textId="77777777" w:rsidR="004A347F" w:rsidRDefault="004A347F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rFonts w:ascii="Arial" w:hAnsi="Arial" w:cs="Arial"/>
          <w:sz w:val="18"/>
          <w:szCs w:val="18"/>
        </w:rPr>
      </w:pPr>
      <w:r w:rsidRPr="00CF5AFD">
        <w:rPr>
          <w:rFonts w:ascii="Arial" w:hAnsi="Arial" w:cs="Arial"/>
          <w:sz w:val="18"/>
          <w:szCs w:val="18"/>
        </w:rPr>
        <w:t xml:space="preserve">The undersigned acknowledges receipt of a signed copy of this notice on </w:t>
      </w:r>
      <w:r w:rsidR="00CF5AFD" w:rsidRPr="005C0ECC">
        <w:rPr>
          <w:rFonts w:ascii="Arial" w:hAnsi="Arial" w:cs="Arial"/>
          <w:b/>
          <w:i/>
          <w:sz w:val="18"/>
          <w:szCs w:val="18"/>
        </w:rPr>
        <w:t>[Insert date]</w:t>
      </w:r>
      <w:r w:rsidRPr="005C0ECC">
        <w:rPr>
          <w:rFonts w:ascii="Arial" w:hAnsi="Arial" w:cs="Arial"/>
          <w:sz w:val="18"/>
          <w:szCs w:val="18"/>
        </w:rPr>
        <w:t>.</w:t>
      </w:r>
      <w:r w:rsidRPr="00CF5AFD">
        <w:rPr>
          <w:rFonts w:ascii="Arial" w:hAnsi="Arial" w:cs="Arial"/>
          <w:sz w:val="18"/>
          <w:szCs w:val="18"/>
        </w:rPr>
        <w:t xml:space="preserve">  </w:t>
      </w:r>
    </w:p>
    <w:p w14:paraId="1FC39945" w14:textId="77777777" w:rsidR="00130559" w:rsidRPr="00C135AE" w:rsidRDefault="00130559" w:rsidP="004A347F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rPr>
          <w:rFonts w:ascii="Arial" w:hAnsi="Arial" w:cs="Arial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3601"/>
      </w:tblGrid>
      <w:tr w:rsidR="00130559" w:rsidRPr="00C46E41" w14:paraId="4F6AD24D" w14:textId="77777777" w:rsidTr="00C46E41">
        <w:trPr>
          <w:trHeight w:val="360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F98A1" w14:textId="77777777" w:rsidR="00130559" w:rsidRPr="00C46E41" w:rsidRDefault="00130559" w:rsidP="00C46E41">
            <w:pPr>
              <w:tabs>
                <w:tab w:val="left" w:pos="720"/>
                <w:tab w:val="left" w:pos="1260"/>
                <w:tab w:val="left" w:pos="7200"/>
              </w:tabs>
              <w:spacing w:line="240" w:lineRule="atLeast"/>
              <w:ind w:right="490"/>
              <w:rPr>
                <w:rFonts w:ascii="Arial Black" w:hAnsi="Arial Black" w:cs="Arial"/>
                <w:sz w:val="18"/>
                <w:szCs w:val="18"/>
              </w:rPr>
            </w:pPr>
            <w:r w:rsidRPr="00C46E41">
              <w:rPr>
                <w:rFonts w:ascii="Arial Black" w:hAnsi="Arial Black" w:cs="Arial"/>
                <w:sz w:val="18"/>
                <w:szCs w:val="18"/>
              </w:rPr>
              <w:t>By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4B408C" w14:textId="77777777" w:rsidR="00130559" w:rsidRPr="005C0ECC" w:rsidRDefault="00130559" w:rsidP="00C46E41">
            <w:pPr>
              <w:tabs>
                <w:tab w:val="left" w:pos="720"/>
                <w:tab w:val="left" w:pos="1260"/>
                <w:tab w:val="left" w:pos="7200"/>
              </w:tabs>
              <w:spacing w:line="240" w:lineRule="atLeast"/>
              <w:ind w:right="49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0ECC">
              <w:rPr>
                <w:rFonts w:ascii="Arial" w:hAnsi="Arial" w:cs="Arial"/>
                <w:b/>
                <w:i/>
                <w:sz w:val="18"/>
                <w:szCs w:val="18"/>
              </w:rPr>
              <w:t>[Insert name]</w:t>
            </w:r>
          </w:p>
        </w:tc>
      </w:tr>
      <w:tr w:rsidR="00130559" w:rsidRPr="00C46E41" w14:paraId="2D555D60" w14:textId="77777777" w:rsidTr="00C46E41">
        <w:trPr>
          <w:trHeight w:val="360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2CB0E" w14:textId="77777777" w:rsidR="00130559" w:rsidRPr="00C46E41" w:rsidRDefault="00130559" w:rsidP="00C46E41">
            <w:pPr>
              <w:tabs>
                <w:tab w:val="left" w:pos="720"/>
                <w:tab w:val="left" w:pos="1260"/>
                <w:tab w:val="left" w:pos="7200"/>
              </w:tabs>
              <w:spacing w:line="240" w:lineRule="atLeast"/>
              <w:ind w:right="49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B67E0C" w14:textId="77777777" w:rsidR="00130559" w:rsidRPr="005C0ECC" w:rsidRDefault="00130559" w:rsidP="00C46E41">
            <w:pPr>
              <w:tabs>
                <w:tab w:val="left" w:pos="720"/>
                <w:tab w:val="left" w:pos="1260"/>
                <w:tab w:val="left" w:pos="7200"/>
              </w:tabs>
              <w:spacing w:line="240" w:lineRule="atLeast"/>
              <w:ind w:right="49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0ECC">
              <w:rPr>
                <w:rFonts w:ascii="Arial" w:hAnsi="Arial" w:cs="Arial"/>
                <w:b/>
                <w:i/>
                <w:sz w:val="18"/>
                <w:szCs w:val="18"/>
              </w:rPr>
              <w:t>[Insert title]</w:t>
            </w:r>
          </w:p>
        </w:tc>
      </w:tr>
      <w:tr w:rsidR="00130559" w:rsidRPr="00C46E41" w14:paraId="34CE0A41" w14:textId="77777777" w:rsidTr="00C46E41">
        <w:trPr>
          <w:trHeight w:val="360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BF3C5" w14:textId="77777777" w:rsidR="00130559" w:rsidRPr="00C46E41" w:rsidRDefault="00130559" w:rsidP="00C46E41">
            <w:pPr>
              <w:tabs>
                <w:tab w:val="left" w:pos="720"/>
                <w:tab w:val="left" w:pos="1260"/>
                <w:tab w:val="left" w:pos="7200"/>
              </w:tabs>
              <w:spacing w:line="240" w:lineRule="atLeast"/>
              <w:ind w:right="49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8A12B" w14:textId="77777777" w:rsidR="00130559" w:rsidRPr="00C46E41" w:rsidRDefault="00130559" w:rsidP="00C46E41">
            <w:pPr>
              <w:tabs>
                <w:tab w:val="left" w:pos="720"/>
                <w:tab w:val="left" w:pos="1260"/>
                <w:tab w:val="left" w:pos="7200"/>
              </w:tabs>
              <w:spacing w:line="240" w:lineRule="atLeast"/>
              <w:ind w:right="49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46DB82" w14:textId="77777777" w:rsidR="007907CE" w:rsidRDefault="007907CE"/>
    <w:sectPr w:rsidR="007907CE" w:rsidSect="003960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656" w:bottom="1440" w:left="1656" w:header="36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2F646" w14:textId="77777777" w:rsidR="00C170D7" w:rsidRDefault="00C170D7">
      <w:r>
        <w:separator/>
      </w:r>
    </w:p>
  </w:endnote>
  <w:endnote w:type="continuationSeparator" w:id="0">
    <w:p w14:paraId="08CE6F91" w14:textId="77777777" w:rsidR="00C170D7" w:rsidRDefault="00C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EB637C" w:rsidRDefault="00EB637C" w:rsidP="007352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97CC1D" w14:textId="77777777" w:rsidR="00EB637C" w:rsidRDefault="00EB637C" w:rsidP="00EB63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18242" w14:textId="650795B5" w:rsidR="00CF5AFD" w:rsidRPr="00AC129C" w:rsidRDefault="00CF5AFD" w:rsidP="00CF5AFD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Notice of Termination for Convenience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BE1EAF">
      <w:rPr>
        <w:rFonts w:ascii="Arial Black" w:hAnsi="Arial Black"/>
        <w:noProof/>
        <w:color w:val="002060"/>
        <w:sz w:val="14"/>
        <w:szCs w:val="14"/>
      </w:rPr>
      <w:t>2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14:paraId="6F7B870B" w14:textId="77777777" w:rsidR="00CF5AFD" w:rsidRPr="00AC129C" w:rsidRDefault="00CF5AFD" w:rsidP="00CF5AFD">
    <w:pPr>
      <w:pStyle w:val="Footer"/>
      <w:jc w:val="right"/>
      <w:rPr>
        <w:rFonts w:ascii="Arial" w:hAnsi="Arial" w:cs="Arial"/>
        <w:color w:val="002060"/>
        <w:sz w:val="14"/>
        <w:szCs w:val="14"/>
      </w:rPr>
    </w:pPr>
    <w:r w:rsidRPr="00AC129C">
      <w:rPr>
        <w:rFonts w:ascii="Arial" w:hAnsi="Arial" w:cs="Arial"/>
        <w:noProof/>
        <w:color w:val="002060"/>
        <w:sz w:val="14"/>
        <w:szCs w:val="14"/>
      </w:rPr>
      <w:t>September 2021</w:t>
    </w:r>
  </w:p>
  <w:p w14:paraId="23DE523C" w14:textId="77777777" w:rsidR="00BF0A2B" w:rsidRDefault="00BF0A2B" w:rsidP="00CF5AF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70337" w14:textId="77777777" w:rsidR="00477985" w:rsidRDefault="00477985" w:rsidP="00477985">
    <w:pPr>
      <w:pStyle w:val="Footer"/>
    </w:pPr>
    <w:r>
      <w:t>NOTICE OF TERMINATION FOR CONVENIENCE</w:t>
    </w:r>
  </w:p>
  <w:p w14:paraId="06997D8A" w14:textId="77777777" w:rsidR="00BF0A2B" w:rsidRDefault="00477985" w:rsidP="00477985">
    <w:pPr>
      <w:pStyle w:val="Footer"/>
    </w:pPr>
    <w:r>
      <w:t>April 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DCEAD" w14:textId="77777777" w:rsidR="00C170D7" w:rsidRDefault="00C170D7">
      <w:r>
        <w:separator/>
      </w:r>
    </w:p>
  </w:footnote>
  <w:footnote w:type="continuationSeparator" w:id="0">
    <w:p w14:paraId="6BB9E253" w14:textId="77777777" w:rsidR="00C170D7" w:rsidRDefault="00C17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13A5F" w14:textId="77777777"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9F23F" w14:textId="77777777"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FFD37" w14:textId="77777777" w:rsidR="007907CE" w:rsidRDefault="003F7384" w:rsidP="00396071">
    <w:pPr>
      <w:pStyle w:val="Header"/>
      <w:rPr>
        <w:noProof/>
        <w:color w:val="000000"/>
      </w:rPr>
    </w:pPr>
    <w:r w:rsidRPr="00396071">
      <w:rPr>
        <w:noProof/>
        <w:color w:val="000000"/>
      </w:rPr>
      <w:drawing>
        <wp:inline distT="0" distB="0" distL="0" distR="0" wp14:anchorId="18689366" wp14:editId="07777777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699379" w14:textId="77777777" w:rsidR="00396071" w:rsidRPr="00CF5AFD" w:rsidRDefault="00396071" w:rsidP="00396071">
    <w:pPr>
      <w:pStyle w:val="Header"/>
      <w:rPr>
        <w:rStyle w:val="PageNumber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7B1F" w14:textId="77777777" w:rsidR="00BE1EAF" w:rsidRDefault="00BE1E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A18A0"/>
    <w:multiLevelType w:val="hybridMultilevel"/>
    <w:tmpl w:val="16CAC0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D3A16"/>
    <w:multiLevelType w:val="hybridMultilevel"/>
    <w:tmpl w:val="16CAC0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C3BF9"/>
    <w:multiLevelType w:val="hybridMultilevel"/>
    <w:tmpl w:val="EF8C8DF2"/>
    <w:lvl w:ilvl="0" w:tplc="04090011">
      <w:start w:val="1"/>
      <w:numFmt w:val="decimal"/>
      <w:lvlText w:val="%1)"/>
      <w:lvlJc w:val="left"/>
      <w:pPr>
        <w:ind w:left="1716" w:hanging="360"/>
      </w:pPr>
    </w:lvl>
    <w:lvl w:ilvl="1" w:tplc="04090019" w:tentative="1">
      <w:start w:val="1"/>
      <w:numFmt w:val="lowerLetter"/>
      <w:lvlText w:val="%2."/>
      <w:lvlJc w:val="left"/>
      <w:pPr>
        <w:ind w:left="2436" w:hanging="360"/>
      </w:pPr>
    </w:lvl>
    <w:lvl w:ilvl="2" w:tplc="0409001B" w:tentative="1">
      <w:start w:val="1"/>
      <w:numFmt w:val="lowerRoman"/>
      <w:lvlText w:val="%3."/>
      <w:lvlJc w:val="right"/>
      <w:pPr>
        <w:ind w:left="3156" w:hanging="180"/>
      </w:pPr>
    </w:lvl>
    <w:lvl w:ilvl="3" w:tplc="0409000F" w:tentative="1">
      <w:start w:val="1"/>
      <w:numFmt w:val="decimal"/>
      <w:lvlText w:val="%4."/>
      <w:lvlJc w:val="left"/>
      <w:pPr>
        <w:ind w:left="3876" w:hanging="360"/>
      </w:pPr>
    </w:lvl>
    <w:lvl w:ilvl="4" w:tplc="04090019" w:tentative="1">
      <w:start w:val="1"/>
      <w:numFmt w:val="lowerLetter"/>
      <w:lvlText w:val="%5."/>
      <w:lvlJc w:val="left"/>
      <w:pPr>
        <w:ind w:left="4596" w:hanging="360"/>
      </w:pPr>
    </w:lvl>
    <w:lvl w:ilvl="5" w:tplc="0409001B" w:tentative="1">
      <w:start w:val="1"/>
      <w:numFmt w:val="lowerRoman"/>
      <w:lvlText w:val="%6."/>
      <w:lvlJc w:val="right"/>
      <w:pPr>
        <w:ind w:left="5316" w:hanging="180"/>
      </w:pPr>
    </w:lvl>
    <w:lvl w:ilvl="6" w:tplc="0409000F" w:tentative="1">
      <w:start w:val="1"/>
      <w:numFmt w:val="decimal"/>
      <w:lvlText w:val="%7."/>
      <w:lvlJc w:val="left"/>
      <w:pPr>
        <w:ind w:left="6036" w:hanging="360"/>
      </w:pPr>
    </w:lvl>
    <w:lvl w:ilvl="7" w:tplc="04090019" w:tentative="1">
      <w:start w:val="1"/>
      <w:numFmt w:val="lowerLetter"/>
      <w:lvlText w:val="%8."/>
      <w:lvlJc w:val="left"/>
      <w:pPr>
        <w:ind w:left="6756" w:hanging="360"/>
      </w:pPr>
    </w:lvl>
    <w:lvl w:ilvl="8" w:tplc="040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3" w15:restartNumberingAfterBreak="0">
    <w:nsid w:val="5BFA5CED"/>
    <w:multiLevelType w:val="hybridMultilevel"/>
    <w:tmpl w:val="16CAC0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357C4"/>
    <w:rsid w:val="0005241E"/>
    <w:rsid w:val="0006489E"/>
    <w:rsid w:val="000A2919"/>
    <w:rsid w:val="000B4E84"/>
    <w:rsid w:val="000C202C"/>
    <w:rsid w:val="00130559"/>
    <w:rsid w:val="001438D8"/>
    <w:rsid w:val="00155CA8"/>
    <w:rsid w:val="001A17B6"/>
    <w:rsid w:val="00227947"/>
    <w:rsid w:val="00230F0E"/>
    <w:rsid w:val="00257B2F"/>
    <w:rsid w:val="00306FB2"/>
    <w:rsid w:val="00343BFD"/>
    <w:rsid w:val="00370CBC"/>
    <w:rsid w:val="00396071"/>
    <w:rsid w:val="003A3B56"/>
    <w:rsid w:val="003B4D9A"/>
    <w:rsid w:val="003C734A"/>
    <w:rsid w:val="003D1895"/>
    <w:rsid w:val="003F7384"/>
    <w:rsid w:val="0045490B"/>
    <w:rsid w:val="00477985"/>
    <w:rsid w:val="004A347F"/>
    <w:rsid w:val="004D75EC"/>
    <w:rsid w:val="004E5B0B"/>
    <w:rsid w:val="00500236"/>
    <w:rsid w:val="00565432"/>
    <w:rsid w:val="005C0ECC"/>
    <w:rsid w:val="00611E1A"/>
    <w:rsid w:val="0063455A"/>
    <w:rsid w:val="00690E14"/>
    <w:rsid w:val="006B29BA"/>
    <w:rsid w:val="006D7C1C"/>
    <w:rsid w:val="006F6169"/>
    <w:rsid w:val="00702457"/>
    <w:rsid w:val="00735278"/>
    <w:rsid w:val="00741B02"/>
    <w:rsid w:val="007657E6"/>
    <w:rsid w:val="00777AFA"/>
    <w:rsid w:val="0078767A"/>
    <w:rsid w:val="007907CE"/>
    <w:rsid w:val="00813C48"/>
    <w:rsid w:val="00831C7B"/>
    <w:rsid w:val="008655CD"/>
    <w:rsid w:val="009465E6"/>
    <w:rsid w:val="00986D76"/>
    <w:rsid w:val="00993D61"/>
    <w:rsid w:val="009C61F1"/>
    <w:rsid w:val="009D4644"/>
    <w:rsid w:val="009F6F0F"/>
    <w:rsid w:val="00A1607C"/>
    <w:rsid w:val="00A17ACA"/>
    <w:rsid w:val="00A87E80"/>
    <w:rsid w:val="00B14234"/>
    <w:rsid w:val="00B32BB2"/>
    <w:rsid w:val="00B94573"/>
    <w:rsid w:val="00BA5E83"/>
    <w:rsid w:val="00BD56AD"/>
    <w:rsid w:val="00BE1EAF"/>
    <w:rsid w:val="00BF0A2B"/>
    <w:rsid w:val="00C135AE"/>
    <w:rsid w:val="00C170D7"/>
    <w:rsid w:val="00C27A3C"/>
    <w:rsid w:val="00C46E41"/>
    <w:rsid w:val="00C839E0"/>
    <w:rsid w:val="00CF5AFD"/>
    <w:rsid w:val="00D0541C"/>
    <w:rsid w:val="00D265B6"/>
    <w:rsid w:val="00D6438D"/>
    <w:rsid w:val="00D66CC8"/>
    <w:rsid w:val="00D75145"/>
    <w:rsid w:val="00DB6164"/>
    <w:rsid w:val="00EB637C"/>
    <w:rsid w:val="00ED76C8"/>
    <w:rsid w:val="00F22D05"/>
    <w:rsid w:val="00FB0E78"/>
    <w:rsid w:val="69899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2096B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link w:val="BodyTextChar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semiHidden/>
    <w:rsid w:val="00D7514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839E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39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39E0"/>
  </w:style>
  <w:style w:type="paragraph" w:styleId="CommentSubject">
    <w:name w:val="annotation subject"/>
    <w:basedOn w:val="CommentText"/>
    <w:next w:val="CommentText"/>
    <w:link w:val="CommentSubjectChar"/>
    <w:rsid w:val="00C839E0"/>
    <w:rPr>
      <w:b/>
      <w:bCs/>
    </w:rPr>
  </w:style>
  <w:style w:type="character" w:customStyle="1" w:styleId="CommentSubjectChar">
    <w:name w:val="Comment Subject Char"/>
    <w:link w:val="CommentSubject"/>
    <w:rsid w:val="00C839E0"/>
    <w:rPr>
      <w:b/>
      <w:bCs/>
    </w:rPr>
  </w:style>
  <w:style w:type="paragraph" w:customStyle="1" w:styleId="psection-1">
    <w:name w:val="psection-1"/>
    <w:basedOn w:val="Normal"/>
    <w:rsid w:val="001A17B6"/>
    <w:pPr>
      <w:spacing w:before="100" w:beforeAutospacing="1" w:after="100" w:afterAutospacing="1"/>
    </w:pPr>
  </w:style>
  <w:style w:type="character" w:customStyle="1" w:styleId="et03">
    <w:name w:val="et03"/>
    <w:rsid w:val="001A17B6"/>
  </w:style>
  <w:style w:type="paragraph" w:customStyle="1" w:styleId="psection-2">
    <w:name w:val="psection-2"/>
    <w:basedOn w:val="Normal"/>
    <w:rsid w:val="001A17B6"/>
    <w:pPr>
      <w:spacing w:before="100" w:beforeAutospacing="1" w:after="100" w:afterAutospacing="1"/>
    </w:pPr>
  </w:style>
  <w:style w:type="character" w:customStyle="1" w:styleId="enumxml">
    <w:name w:val="enumxml"/>
    <w:rsid w:val="001A17B6"/>
  </w:style>
  <w:style w:type="paragraph" w:customStyle="1" w:styleId="psection-3">
    <w:name w:val="psection-3"/>
    <w:basedOn w:val="Normal"/>
    <w:rsid w:val="001A17B6"/>
    <w:pPr>
      <w:spacing w:before="100" w:beforeAutospacing="1" w:after="100" w:afterAutospacing="1"/>
    </w:pPr>
  </w:style>
  <w:style w:type="character" w:customStyle="1" w:styleId="BodyTextChar">
    <w:name w:val="Body Text Char"/>
    <w:link w:val="BodyText"/>
    <w:rsid w:val="00CF5AFD"/>
    <w:rPr>
      <w:sz w:val="24"/>
    </w:rPr>
  </w:style>
  <w:style w:type="character" w:customStyle="1" w:styleId="FooterChar">
    <w:name w:val="Footer Char"/>
    <w:link w:val="Footer"/>
    <w:uiPriority w:val="99"/>
    <w:rsid w:val="00CF5AFD"/>
    <w:rPr>
      <w:sz w:val="24"/>
      <w:szCs w:val="24"/>
    </w:rPr>
  </w:style>
  <w:style w:type="table" w:styleId="TableGrid">
    <w:name w:val="Table Grid"/>
    <w:basedOn w:val="TableNormal"/>
    <w:rsid w:val="00130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5B6"/>
    <w:pPr>
      <w:ind w:left="720"/>
    </w:pPr>
  </w:style>
  <w:style w:type="paragraph" w:customStyle="1" w:styleId="paragraph">
    <w:name w:val="paragraph"/>
    <w:basedOn w:val="Normal"/>
    <w:rsid w:val="0078767A"/>
  </w:style>
  <w:style w:type="character" w:customStyle="1" w:styleId="normaltextrun1">
    <w:name w:val="normaltextrun1"/>
    <w:rsid w:val="0078767A"/>
  </w:style>
  <w:style w:type="character" w:customStyle="1" w:styleId="eop">
    <w:name w:val="eop"/>
    <w:rsid w:val="0078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9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8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62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38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2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51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24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861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051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766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085423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050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1266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6398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879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2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879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949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2834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8417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7126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3404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1253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059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6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2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61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2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23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09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2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44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33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39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084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780177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4118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712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194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412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778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4416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0037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3235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7972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8236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9854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9684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246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2804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873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2021-09-09T12:15:00Z</dcterms:created>
  <dcterms:modified xsi:type="dcterms:W3CDTF">2021-09-09T12:16:00Z</dcterms:modified>
</cp:coreProperties>
</file>