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5360D" w14:textId="77777777" w:rsidR="0013163E" w:rsidRPr="0013163E" w:rsidRDefault="0013163E" w:rsidP="0013163E">
      <w:pPr>
        <w:jc w:val="center"/>
        <w:rPr>
          <w:rFonts w:ascii="Times New Roman" w:hAnsi="Times New Roman" w:cs="Times New Roman"/>
          <w:u w:val="single"/>
        </w:rPr>
      </w:pPr>
      <w:r w:rsidRPr="0013163E">
        <w:rPr>
          <w:rFonts w:ascii="Times New Roman" w:hAnsi="Times New Roman" w:cs="Times New Roman"/>
          <w:b/>
          <w:u w:val="single"/>
        </w:rPr>
        <w:t>INSTRUCTIONS FOR USING THE STANDARD SPACE LEASE TEMPLATE</w:t>
      </w:r>
    </w:p>
    <w:p w14:paraId="55FC4F8B" w14:textId="77777777" w:rsidR="0013163E" w:rsidRPr="0013163E" w:rsidRDefault="0013163E" w:rsidP="0013163E">
      <w:pPr>
        <w:rPr>
          <w:rFonts w:ascii="Times New Roman" w:hAnsi="Times New Roman" w:cs="Times New Roman"/>
        </w:rPr>
      </w:pPr>
      <w:r w:rsidRPr="0013163E">
        <w:rPr>
          <w:rFonts w:ascii="Times New Roman" w:hAnsi="Times New Roman" w:cs="Times New Roman"/>
        </w:rPr>
        <w:t xml:space="preserve">This template is designed to guide you through drafting a Real Estate Contract for </w:t>
      </w:r>
      <w:r w:rsidRPr="0013163E">
        <w:rPr>
          <w:rFonts w:ascii="Times New Roman" w:hAnsi="Times New Roman" w:cs="Times New Roman"/>
          <w:u w:val="single"/>
        </w:rPr>
        <w:t>leasing space that is intended to be used for human occupancy</w:t>
      </w:r>
      <w:r w:rsidRPr="0013163E">
        <w:rPr>
          <w:rFonts w:ascii="Times New Roman" w:hAnsi="Times New Roman" w:cs="Times New Roman"/>
        </w:rPr>
        <w:t xml:space="preserve"> (may be administrative or technical).  If your project is for unmanned space, use the Antenna &amp; Equipment Space Lease.</w:t>
      </w:r>
    </w:p>
    <w:tbl>
      <w:tblPr>
        <w:tblStyle w:val="TableGrid"/>
        <w:tblW w:w="0" w:type="auto"/>
        <w:tblLook w:val="04A0" w:firstRow="1" w:lastRow="0" w:firstColumn="1" w:lastColumn="0" w:noHBand="0" w:noVBand="1"/>
      </w:tblPr>
      <w:tblGrid>
        <w:gridCol w:w="6385"/>
        <w:gridCol w:w="2965"/>
      </w:tblGrid>
      <w:tr w:rsidR="005F2527" w14:paraId="0772A5C9" w14:textId="77777777" w:rsidTr="52EC8009">
        <w:tc>
          <w:tcPr>
            <w:tcW w:w="6385" w:type="dxa"/>
            <w:tcBorders>
              <w:top w:val="single" w:sz="4" w:space="0" w:color="auto"/>
              <w:left w:val="single" w:sz="4" w:space="0" w:color="auto"/>
              <w:bottom w:val="single" w:sz="4" w:space="0" w:color="auto"/>
              <w:right w:val="single" w:sz="4" w:space="0" w:color="auto"/>
            </w:tcBorders>
          </w:tcPr>
          <w:p w14:paraId="10451084" w14:textId="77777777" w:rsidR="005F2527" w:rsidRDefault="005F2527" w:rsidP="00176DE4">
            <w:pPr>
              <w:rPr>
                <w:rFonts w:cstheme="minorHAnsi"/>
                <w:b/>
                <w:sz w:val="16"/>
                <w:szCs w:val="20"/>
              </w:rPr>
            </w:pPr>
            <w:r>
              <w:rPr>
                <w:rFonts w:cstheme="minorHAnsi"/>
                <w:b/>
                <w:sz w:val="16"/>
                <w:szCs w:val="20"/>
              </w:rPr>
              <w:t>This document includes the following formatting elements:</w:t>
            </w:r>
          </w:p>
          <w:p w14:paraId="672A6659" w14:textId="77777777" w:rsidR="005F2527" w:rsidRDefault="005F2527" w:rsidP="00176DE4">
            <w:pPr>
              <w:widowControl w:val="0"/>
              <w:rPr>
                <w:rFonts w:cstheme="minorHAnsi"/>
                <w:sz w:val="16"/>
                <w:szCs w:val="20"/>
              </w:rPr>
            </w:pPr>
          </w:p>
          <w:p w14:paraId="68B3C866" w14:textId="77777777" w:rsidR="005F2527" w:rsidRDefault="005F2527" w:rsidP="52EC8009">
            <w:pPr>
              <w:rPr>
                <w:sz w:val="16"/>
                <w:szCs w:val="16"/>
              </w:rPr>
            </w:pPr>
            <w:r w:rsidRPr="52EC8009">
              <w:rPr>
                <w:sz w:val="16"/>
                <w:szCs w:val="16"/>
              </w:rPr>
              <w:t>All instructions for creating these documents are typed in</w:t>
            </w:r>
            <w:r w:rsidRPr="00CC4626">
              <w:rPr>
                <w:vanish/>
                <w:color w:val="0000FF"/>
                <w:sz w:val="16"/>
                <w:szCs w:val="16"/>
              </w:rPr>
              <w:t xml:space="preserve"> </w:t>
            </w:r>
            <w:r w:rsidRPr="52EC8009">
              <w:rPr>
                <w:color w:val="4472C4" w:themeColor="accent5"/>
                <w:sz w:val="16"/>
                <w:szCs w:val="16"/>
                <w:u w:val="single"/>
              </w:rPr>
              <w:t>blue hidden text</w:t>
            </w:r>
            <w:r w:rsidRPr="52EC8009">
              <w:rPr>
                <w:color w:val="4472C4" w:themeColor="accent5"/>
                <w:sz w:val="16"/>
                <w:szCs w:val="16"/>
              </w:rPr>
              <w:t>.</w:t>
            </w:r>
            <w:r w:rsidRPr="52EC8009">
              <w:rPr>
                <w:sz w:val="16"/>
                <w:szCs w:val="16"/>
              </w:rPr>
              <w:t xml:space="preserve">  You should create the documents with the hidden text showing, </w:t>
            </w:r>
            <w:r w:rsidRPr="52EC8009">
              <w:rPr>
                <w:b/>
                <w:bCs/>
                <w:sz w:val="16"/>
                <w:szCs w:val="16"/>
              </w:rPr>
              <w:t>it will not print.</w:t>
            </w:r>
            <w:r w:rsidRPr="52EC8009">
              <w:rPr>
                <w:sz w:val="16"/>
                <w:szCs w:val="16"/>
              </w:rPr>
              <w:t xml:space="preserve">  Click on File &gt; Print to see a preview of the document WITHOUT the hidden text.  </w:t>
            </w:r>
          </w:p>
          <w:p w14:paraId="0A37501D" w14:textId="77777777" w:rsidR="005F2527" w:rsidRDefault="005F2527" w:rsidP="00176DE4">
            <w:pPr>
              <w:widowControl w:val="0"/>
              <w:rPr>
                <w:rFonts w:cstheme="minorHAnsi"/>
                <w:sz w:val="16"/>
                <w:szCs w:val="20"/>
              </w:rPr>
            </w:pPr>
          </w:p>
          <w:p w14:paraId="42D505E1" w14:textId="77777777" w:rsidR="005F2527" w:rsidRDefault="005F2527" w:rsidP="00176DE4">
            <w:pPr>
              <w:rPr>
                <w:rFonts w:cstheme="minorHAnsi"/>
                <w:sz w:val="16"/>
                <w:szCs w:val="20"/>
              </w:rPr>
            </w:pPr>
            <w:r>
              <w:rPr>
                <w:rFonts w:cstheme="minorHAnsi"/>
                <w:sz w:val="16"/>
                <w:szCs w:val="20"/>
              </w:rPr>
              <w:t>The following formatting elements are found within this template:</w:t>
            </w:r>
          </w:p>
          <w:p w14:paraId="48C6F7E9" w14:textId="77777777" w:rsidR="005F2527" w:rsidRDefault="005F2527" w:rsidP="52EC8009">
            <w:pPr>
              <w:rPr>
                <w:color w:val="4472C4" w:themeColor="accent5"/>
                <w:sz w:val="16"/>
                <w:szCs w:val="16"/>
                <w:u w:val="single"/>
              </w:rPr>
            </w:pPr>
            <w:r w:rsidRPr="52EC8009">
              <w:rPr>
                <w:color w:val="4472C4" w:themeColor="accent5"/>
                <w:sz w:val="16"/>
                <w:szCs w:val="16"/>
                <w:u w:val="single"/>
              </w:rPr>
              <w:t>BLUE HIDDEN TEXT- INSTRUCTIONS TO AUTHOR(S)</w:t>
            </w:r>
          </w:p>
          <w:p w14:paraId="74192546" w14:textId="77777777" w:rsidR="005F2527" w:rsidRDefault="005F2527" w:rsidP="00176DE4">
            <w:pPr>
              <w:rPr>
                <w:rFonts w:cstheme="minorHAnsi"/>
                <w:sz w:val="16"/>
                <w:szCs w:val="20"/>
              </w:rPr>
            </w:pPr>
            <w:r>
              <w:rPr>
                <w:rFonts w:cstheme="minorHAnsi"/>
                <w:color w:val="FF0000"/>
                <w:sz w:val="16"/>
                <w:szCs w:val="20"/>
              </w:rPr>
              <w:t>RED TEXT- FILL IN FOR YOUR ACTION</w:t>
            </w:r>
          </w:p>
          <w:p w14:paraId="5DAB6C7B" w14:textId="77777777" w:rsidR="005F2527" w:rsidRDefault="005F2527" w:rsidP="00176DE4">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5F2527" w:rsidRDefault="005F2527" w:rsidP="00176DE4">
            <w:pPr>
              <w:rPr>
                <w:rFonts w:eastAsia="Times New Roman" w:cstheme="minorHAnsi"/>
                <w:b/>
                <w:sz w:val="18"/>
                <w:szCs w:val="20"/>
              </w:rPr>
            </w:pPr>
            <w:r>
              <w:rPr>
                <w:rFonts w:eastAsia="Times New Roman" w:cstheme="minorHAnsi"/>
                <w:b/>
                <w:sz w:val="18"/>
                <w:szCs w:val="20"/>
              </w:rPr>
              <w:t>How to turn hidden text on:</w:t>
            </w:r>
          </w:p>
          <w:p w14:paraId="256198D8" w14:textId="77777777" w:rsidR="005F2527" w:rsidRDefault="005F2527" w:rsidP="00176DE4">
            <w:pPr>
              <w:rPr>
                <w:rFonts w:eastAsia="Times New Roman" w:cstheme="minorHAnsi"/>
                <w:sz w:val="18"/>
                <w:szCs w:val="20"/>
              </w:rPr>
            </w:pPr>
            <w:r>
              <w:rPr>
                <w:rFonts w:eastAsia="Times New Roman" w:cstheme="minorHAnsi"/>
                <w:sz w:val="18"/>
                <w:szCs w:val="20"/>
              </w:rPr>
              <w:t>Click on the File Tab</w:t>
            </w:r>
          </w:p>
          <w:p w14:paraId="06971053" w14:textId="77777777" w:rsidR="005F2527" w:rsidRDefault="005F2527" w:rsidP="00176DE4">
            <w:pPr>
              <w:rPr>
                <w:rFonts w:eastAsia="Times New Roman" w:cstheme="minorHAnsi"/>
                <w:sz w:val="18"/>
                <w:szCs w:val="20"/>
              </w:rPr>
            </w:pPr>
            <w:r>
              <w:rPr>
                <w:rFonts w:eastAsia="Times New Roman" w:cstheme="minorHAnsi"/>
                <w:sz w:val="18"/>
                <w:szCs w:val="20"/>
              </w:rPr>
              <w:t>Click on Options</w:t>
            </w:r>
          </w:p>
          <w:p w14:paraId="045DB45C" w14:textId="77777777" w:rsidR="005F2527" w:rsidRDefault="005F2527" w:rsidP="00176DE4">
            <w:pPr>
              <w:rPr>
                <w:rFonts w:eastAsia="Times New Roman" w:cstheme="minorHAnsi"/>
                <w:sz w:val="18"/>
                <w:szCs w:val="20"/>
              </w:rPr>
            </w:pPr>
            <w:r>
              <w:rPr>
                <w:rFonts w:eastAsia="Times New Roman" w:cstheme="minorHAnsi"/>
                <w:sz w:val="18"/>
                <w:szCs w:val="20"/>
              </w:rPr>
              <w:t>Click on Display</w:t>
            </w:r>
          </w:p>
          <w:p w14:paraId="5C8A9F99" w14:textId="77777777" w:rsidR="005F2527" w:rsidRDefault="005F2527" w:rsidP="00176DE4">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5F2527" w:rsidRDefault="005F2527" w:rsidP="00176DE4">
            <w:pPr>
              <w:rPr>
                <w:rFonts w:eastAsia="Times New Roman" w:cstheme="minorHAnsi"/>
                <w:sz w:val="18"/>
                <w:szCs w:val="20"/>
              </w:rPr>
            </w:pPr>
            <w:r>
              <w:rPr>
                <w:rFonts w:eastAsia="Times New Roman" w:cstheme="minorHAnsi"/>
                <w:sz w:val="18"/>
                <w:szCs w:val="20"/>
              </w:rPr>
              <w:t>Click OK</w:t>
            </w:r>
          </w:p>
          <w:p w14:paraId="02EB378F" w14:textId="77777777" w:rsidR="005F2527" w:rsidRDefault="005F2527" w:rsidP="00176DE4">
            <w:pPr>
              <w:widowControl w:val="0"/>
              <w:rPr>
                <w:rFonts w:eastAsia="Times New Roman" w:cstheme="minorHAnsi"/>
                <w:b/>
                <w:i/>
                <w:sz w:val="16"/>
                <w:szCs w:val="20"/>
              </w:rPr>
            </w:pPr>
          </w:p>
        </w:tc>
      </w:tr>
    </w:tbl>
    <w:p w14:paraId="6A05A809" w14:textId="77777777" w:rsidR="0013163E" w:rsidRPr="0013163E" w:rsidRDefault="0013163E" w:rsidP="0013163E">
      <w:pPr>
        <w:ind w:left="720"/>
        <w:rPr>
          <w:rFonts w:ascii="Times New Roman" w:hAnsi="Times New Roman" w:cs="Times New Roman"/>
        </w:rPr>
      </w:pPr>
    </w:p>
    <w:p w14:paraId="286AF39D"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13163E" w:rsidRDefault="0013163E" w:rsidP="0013163E">
      <w:pPr>
        <w:jc w:val="center"/>
        <w:rPr>
          <w:rFonts w:ascii="Times New Roman" w:hAnsi="Times New Roman" w:cs="Times New Roman"/>
          <w:b/>
          <w:sz w:val="32"/>
          <w:szCs w:val="32"/>
        </w:rPr>
      </w:pPr>
      <w:r w:rsidRPr="0013163E">
        <w:rPr>
          <w:rFonts w:ascii="Times New Roman" w:hAnsi="Times New Roman" w:cs="Times New Roman"/>
          <w:b/>
          <w:sz w:val="32"/>
          <w:szCs w:val="32"/>
        </w:rPr>
        <w:t>PLEASE CHANGE ALL FONT TO BLACK AND DELETE THESE INSTRUCTIONS PRIOR TO SENDING THE CONTRACT FOR EXECUTION.</w:t>
      </w:r>
    </w:p>
    <w:p w14:paraId="5A39BBE3" w14:textId="77777777" w:rsidR="0013163E" w:rsidRDefault="0013163E">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14:paraId="41C8F396" w14:textId="77777777" w:rsidR="00A3448D" w:rsidRDefault="00A3448D" w:rsidP="0013163E">
      <w:pPr>
        <w:spacing w:after="0" w:line="240" w:lineRule="auto"/>
        <w:ind w:left="360"/>
        <w:jc w:val="center"/>
        <w:rPr>
          <w:rFonts w:ascii="Times New Roman" w:eastAsia="Times New Roman" w:hAnsi="Times New Roman" w:cs="Times New Roman"/>
          <w:b/>
          <w:color w:val="000000"/>
          <w:sz w:val="24"/>
          <w:szCs w:val="24"/>
        </w:rPr>
      </w:pPr>
    </w:p>
    <w:p w14:paraId="7C049BB4"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STANDARD SPACE LEASE</w:t>
      </w:r>
    </w:p>
    <w:p w14:paraId="432DE77D"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Between</w:t>
      </w:r>
    </w:p>
    <w:p w14:paraId="7A558CE0"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THE UNITED STATES OF AMERICA</w:t>
      </w:r>
    </w:p>
    <w:p w14:paraId="212F09BA"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DEPARTMENT OF TRANSPORTATION</w:t>
      </w:r>
    </w:p>
    <w:p w14:paraId="5B427848"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FEDERAL AVIATION ADMINISTRATION</w:t>
      </w:r>
    </w:p>
    <w:p w14:paraId="069E5315"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And</w:t>
      </w:r>
    </w:p>
    <w:p w14:paraId="0AAB567C" w14:textId="77777777" w:rsidR="0013163E" w:rsidRPr="0013163E" w:rsidRDefault="0013163E" w:rsidP="0013163E">
      <w:pPr>
        <w:spacing w:line="240" w:lineRule="auto"/>
        <w:ind w:left="360"/>
        <w:jc w:val="center"/>
        <w:rPr>
          <w:rFonts w:ascii="Times New Roman" w:eastAsia="Times New Roman" w:hAnsi="Times New Roman" w:cs="Times New Roman"/>
          <w:b/>
          <w:color w:val="FF0000"/>
          <w:sz w:val="24"/>
          <w:szCs w:val="24"/>
        </w:rPr>
      </w:pPr>
      <w:r w:rsidRPr="0013163E">
        <w:rPr>
          <w:rFonts w:ascii="Times New Roman" w:eastAsia="Times New Roman" w:hAnsi="Times New Roman" w:cs="Times New Roman"/>
          <w:b/>
          <w:color w:val="FF0000"/>
          <w:sz w:val="24"/>
          <w:szCs w:val="24"/>
        </w:rPr>
        <w:t>[INSERT CONTRACTOR NAME]</w:t>
      </w:r>
    </w:p>
    <w:p w14:paraId="7325C596"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 xml:space="preserve">FAA CONTRACT NO: </w:t>
      </w:r>
      <w:r w:rsidRPr="0013163E">
        <w:rPr>
          <w:rFonts w:ascii="Times New Roman" w:eastAsia="Times New Roman" w:hAnsi="Times New Roman" w:cs="Times New Roman"/>
          <w:b/>
          <w:color w:val="FF0000"/>
          <w:sz w:val="20"/>
          <w:szCs w:val="24"/>
        </w:rPr>
        <w:t>[XXXXX-XX-X-XXXXX]</w:t>
      </w:r>
    </w:p>
    <w:p w14:paraId="7CAA43AA"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ATID/FACILITY TYPE:</w:t>
      </w:r>
      <w:r w:rsidRPr="0013163E">
        <w:rPr>
          <w:rFonts w:ascii="Times New Roman" w:eastAsia="Times New Roman" w:hAnsi="Times New Roman" w:cs="Times New Roman"/>
          <w:b/>
          <w:color w:val="FF0000"/>
          <w:sz w:val="20"/>
          <w:szCs w:val="24"/>
        </w:rPr>
        <w:t xml:space="preserve"> [INSERT ATID AND FACILITY NAME/ABBREVIATION]</w:t>
      </w:r>
    </w:p>
    <w:p w14:paraId="0C2DE819"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LOCATION:</w:t>
      </w:r>
      <w:r w:rsidRPr="0013163E">
        <w:rPr>
          <w:rFonts w:ascii="Times New Roman" w:eastAsia="Times New Roman" w:hAnsi="Times New Roman" w:cs="Times New Roman"/>
          <w:b/>
          <w:color w:val="FF0000"/>
          <w:sz w:val="20"/>
          <w:szCs w:val="24"/>
        </w:rPr>
        <w:t xml:space="preserve"> [CITY/STATE]</w:t>
      </w:r>
    </w:p>
    <w:p w14:paraId="72A3D3EC" w14:textId="77777777" w:rsidR="0013163E" w:rsidRDefault="0013163E" w:rsidP="00A27FF5">
      <w:pPr>
        <w:spacing w:line="240" w:lineRule="auto"/>
        <w:rPr>
          <w:rFonts w:ascii="Times New Roman" w:eastAsia="Times New Roman" w:hAnsi="Times New Roman" w:cs="Times New Roman"/>
          <w:b/>
          <w:bCs/>
          <w:sz w:val="24"/>
          <w:szCs w:val="24"/>
        </w:rPr>
      </w:pPr>
    </w:p>
    <w:p w14:paraId="293CD367" w14:textId="5E0E52F7"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Preamble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Edit fill-ins based on contract type.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C2B407AB46DA46ACA444D5D05AB1EDA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3A5F76" w:rsidRPr="00D930CE">
            <w:rPr>
              <w:color w:val="808080"/>
            </w:rPr>
            <w:t>Choose an item.</w:t>
          </w:r>
        </w:sdtContent>
      </w:sdt>
      <w:r w:rsidR="003A5F76" w:rsidRPr="005231C0">
        <w:rPr>
          <w:rFonts w:ascii="Times New Roman" w:eastAsia="Times New Roman" w:hAnsi="Times New Roman" w:cs="Times New Roman"/>
          <w:color w:val="000000"/>
          <w:sz w:val="24"/>
          <w:szCs w:val="24"/>
        </w:rPr>
        <w:t xml:space="preserve"> </w:t>
      </w:r>
      <w:r w:rsidRPr="005231C0">
        <w:rPr>
          <w:rFonts w:ascii="Times New Roman" w:eastAsia="Times New Roman" w:hAnsi="Times New Roman" w:cs="Times New Roman"/>
          <w:color w:val="000000"/>
          <w:sz w:val="24"/>
          <w:szCs w:val="24"/>
        </w:rPr>
        <w:t>for real property is hereby entered into by and between</w:t>
      </w:r>
      <w:r w:rsidRPr="005231C0">
        <w:rPr>
          <w:rFonts w:ascii="Times New Roman" w:eastAsia="Times New Roman" w:hAnsi="Times New Roman" w:cs="Times New Roman"/>
          <w:color w:val="FF0000"/>
          <w:sz w:val="24"/>
          <w:szCs w:val="24"/>
        </w:rPr>
        <w:t xml:space="preserve"> &lt;Insert Other Party's Legal Name&gt;</w:t>
      </w:r>
      <w:r w:rsidRPr="005231C0">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DB23DB758A3D48A0987663D4813E2837"/>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3A5F76" w:rsidRPr="00D930CE">
            <w:rPr>
              <w:color w:val="808080"/>
            </w:rPr>
            <w:t>Choose an item.</w:t>
          </w:r>
        </w:sdtContent>
      </w:sdt>
      <w:r w:rsidR="003A5F76" w:rsidRPr="005231C0">
        <w:rPr>
          <w:rFonts w:ascii="Times New Roman" w:eastAsia="Times New Roman" w:hAnsi="Times New Roman" w:cs="Times New Roman"/>
          <w:color w:val="000000"/>
          <w:sz w:val="24"/>
          <w:szCs w:val="24"/>
        </w:rPr>
        <w:t xml:space="preserve"> </w:t>
      </w:r>
      <w:r w:rsidRPr="005231C0">
        <w:rPr>
          <w:rFonts w:ascii="Times New Roman" w:eastAsia="Times New Roman" w:hAnsi="Times New Roman" w:cs="Times New Roman"/>
          <w:color w:val="000000"/>
          <w:sz w:val="24"/>
          <w:szCs w:val="24"/>
        </w:rPr>
        <w:t>and the United States of America, acting by and through the Federal Aviation Administration, hereinafter referred to as the FAA.</w:t>
      </w:r>
    </w:p>
    <w:p w14:paraId="1D86E7B8" w14:textId="4D00882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Space Lease Definitions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6.1.1-3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For purposes of this document, the following definitions apply;</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 lease </w:t>
      </w:r>
      <w:proofErr w:type="gramStart"/>
      <w:r w:rsidRPr="005231C0">
        <w:rPr>
          <w:rFonts w:ascii="Times New Roman" w:eastAsia="Times New Roman" w:hAnsi="Times New Roman" w:cs="Times New Roman"/>
          <w:sz w:val="24"/>
          <w:szCs w:val="24"/>
        </w:rPr>
        <w:t>is  a</w:t>
      </w:r>
      <w:proofErr w:type="gramEnd"/>
      <w:r w:rsidRPr="005231C0">
        <w:rPr>
          <w:rFonts w:ascii="Times New Roman" w:eastAsia="Times New Roman" w:hAnsi="Times New Roman" w:cs="Times New Roman"/>
          <w:sz w:val="24"/>
          <w:szCs w:val="24"/>
        </w:rPr>
        <w:t xml:space="preserve"> contract for the acquisition of real property.  For purposes of this document, the terms Contract and Lease are interchangeable.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Contractor- refers to the party(</w:t>
      </w:r>
      <w:proofErr w:type="spellStart"/>
      <w:r w:rsidRPr="005231C0">
        <w:rPr>
          <w:rFonts w:ascii="Times New Roman" w:eastAsia="Times New Roman" w:hAnsi="Times New Roman" w:cs="Times New Roman"/>
          <w:sz w:val="24"/>
          <w:szCs w:val="24"/>
        </w:rPr>
        <w:t>ies</w:t>
      </w:r>
      <w:proofErr w:type="spellEnd"/>
      <w:r w:rsidRPr="005231C0">
        <w:rPr>
          <w:rFonts w:ascii="Times New Roman" w:eastAsia="Times New Roman" w:hAnsi="Times New Roman" w:cs="Times New Roman"/>
          <w:sz w:val="24"/>
          <w:szCs w:val="24"/>
        </w:rPr>
        <w:t xml:space="preserve">) awarded a direct procurement contract from the FAA and who is(are) responsible for performance of contract requirements.  For purposes of this document, the terms Contractor, </w:t>
      </w:r>
      <w:proofErr w:type="gramStart"/>
      <w:r w:rsidRPr="005231C0">
        <w:rPr>
          <w:rFonts w:ascii="Times New Roman" w:eastAsia="Times New Roman" w:hAnsi="Times New Roman" w:cs="Times New Roman"/>
          <w:sz w:val="24"/>
          <w:szCs w:val="24"/>
        </w:rPr>
        <w:t>Lessor</w:t>
      </w:r>
      <w:proofErr w:type="gramEnd"/>
      <w:r w:rsidRPr="005231C0">
        <w:rPr>
          <w:rFonts w:ascii="Times New Roman" w:eastAsia="Times New Roman" w:hAnsi="Times New Roman" w:cs="Times New Roman"/>
          <w:sz w:val="24"/>
          <w:szCs w:val="24"/>
        </w:rPr>
        <w:t xml:space="preserve"> and Offeror are interchangeable.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Government- refers to the United States of America acting by and through the Federal Aviation Administration (FAA).  For purposes of this document, the terms Government and FAA are interchangeable.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Real Estate Contracting Officer (RECO) - refers to a trained and warranted official, who has the authority to contract for real property on behalf of the FAA.  For purposes of this document, the terms RECO and Contracting Officer (CO) are interchangeable.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ANSI/BOMA Office Area (ABOA) - refers to the area where a tenant normally houses personnel, and/or furniture, for which a measurement is to be computed, as defined by the most current American National Standards Institute/Building Owners and Managers Association (ANSI/BOMA) publication.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r>
      <w:r w:rsidRPr="00CC4626">
        <w:rPr>
          <w:rFonts w:ascii="Times New Roman" w:eastAsia="Times New Roman" w:hAnsi="Times New Roman" w:cs="Times New Roman"/>
          <w:vanish/>
          <w:color w:val="0000FF"/>
          <w:sz w:val="24"/>
          <w:szCs w:val="24"/>
        </w:rPr>
        <w:t>[INSTRUCTION TO RECO- DELETE IF REQUIREMENTS ALLOW FOR LESS THAN FULL SERVICE]</w:t>
      </w:r>
      <w:r w:rsidRPr="005231C0">
        <w:rPr>
          <w:rFonts w:ascii="Times New Roman" w:eastAsia="Times New Roman" w:hAnsi="Times New Roman" w:cs="Times New Roman"/>
          <w:sz w:val="24"/>
          <w:szCs w:val="24"/>
        </w:rPr>
        <w:t xml:space="preserve"> Full Service Lease- refers to a lease structure where the rent covers all base rent, taxes, insurance, management, utilities, janitorial and any other operating expenses for the property.</w:t>
      </w:r>
    </w:p>
    <w:p w14:paraId="5B3DB830" w14:textId="69CFED8A" w:rsidR="000247BA" w:rsidRPr="000247BA" w:rsidRDefault="005231C0" w:rsidP="000247BA">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CC4626">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B743464" w14:textId="303E25D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Succeeding Contract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contracts when the contract immediately follows an expiring contract or follows an expired contract in holdover status.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This contract succeeds </w:t>
      </w:r>
      <w:r w:rsidRPr="005231C0">
        <w:rPr>
          <w:rFonts w:ascii="Times New Roman" w:eastAsia="Times New Roman" w:hAnsi="Times New Roman" w:cs="Times New Roman"/>
          <w:color w:val="FF0000"/>
          <w:sz w:val="24"/>
          <w:szCs w:val="24"/>
        </w:rPr>
        <w:t>&lt;Insert Contract No. XXXXX-XX-X-XXXXX&gt;</w:t>
      </w:r>
      <w:r w:rsidRPr="005231C0">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40AC329" w14:textId="3E85121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Superseding Contract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6.1.2-1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This contract supersedes </w:t>
      </w:r>
      <w:r w:rsidRPr="005231C0">
        <w:rPr>
          <w:rFonts w:ascii="Times New Roman" w:eastAsia="Times New Roman" w:hAnsi="Times New Roman" w:cs="Times New Roman"/>
          <w:color w:val="FF0000"/>
          <w:sz w:val="24"/>
          <w:szCs w:val="24"/>
        </w:rPr>
        <w:t>&lt;Insert Contract No. XXXXX-XX-X-XXXXX&gt;</w:t>
      </w:r>
      <w:r w:rsidRPr="005231C0">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BEDC5C5" w14:textId="2BE08EF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Lease Witnesseth</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Witnesseth: The parties hereto, for the consideration hereinafter mentioned, covenant and agree as follows:</w:t>
      </w:r>
    </w:p>
    <w:p w14:paraId="6BC91A83" w14:textId="539A4955"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Leased Space Description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and antenna &amp; equipment space leases.  RECO may adjust fill-in contents and delete last paragraph for antenna &amp; equipment space.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Lessor hereby leases to the Government the following described premises;</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color w:val="FF0000"/>
          <w:sz w:val="24"/>
          <w:szCs w:val="24"/>
        </w:rPr>
        <w:t xml:space="preserve">&lt;Fill in Description to include the following as applicable:     </w:t>
      </w:r>
      <w:r w:rsidRPr="005231C0">
        <w:rPr>
          <w:rFonts w:ascii="Times New Roman" w:eastAsia="Times New Roman" w:hAnsi="Times New Roman" w:cs="Times New Roman"/>
          <w:color w:val="FF0000"/>
          <w:sz w:val="24"/>
          <w:szCs w:val="24"/>
        </w:rPr>
        <w:br/>
      </w:r>
      <w:r w:rsidRPr="005231C0">
        <w:rPr>
          <w:rFonts w:ascii="Times New Roman" w:eastAsia="Times New Roman" w:hAnsi="Times New Roman" w:cs="Times New Roman"/>
          <w:color w:val="FF0000"/>
          <w:sz w:val="24"/>
          <w:szCs w:val="24"/>
        </w:rPr>
        <w:br/>
        <w:t>Office Space- XX RSF XX ABOA</w:t>
      </w:r>
      <w:r w:rsidRPr="005231C0">
        <w:rPr>
          <w:rFonts w:ascii="Times New Roman" w:eastAsia="Times New Roman" w:hAnsi="Times New Roman" w:cs="Times New Roman"/>
          <w:color w:val="FF0000"/>
          <w:sz w:val="24"/>
          <w:szCs w:val="24"/>
        </w:rPr>
        <w:br/>
        <w:t>Storage Space- XX RSF</w:t>
      </w:r>
      <w:r w:rsidRPr="005231C0">
        <w:rPr>
          <w:rFonts w:ascii="Times New Roman" w:eastAsia="Times New Roman" w:hAnsi="Times New Roman" w:cs="Times New Roman"/>
          <w:color w:val="FF0000"/>
          <w:sz w:val="24"/>
          <w:szCs w:val="24"/>
        </w:rPr>
        <w:br/>
        <w:t>Special- XX RSF</w:t>
      </w:r>
      <w:r w:rsidRPr="005231C0">
        <w:rPr>
          <w:rFonts w:ascii="Times New Roman" w:eastAsia="Times New Roman" w:hAnsi="Times New Roman" w:cs="Times New Roman"/>
          <w:color w:val="FF0000"/>
          <w:sz w:val="24"/>
          <w:szCs w:val="24"/>
        </w:rPr>
        <w:br/>
        <w:t>Antenna/Equipment Location/Tower Height/Rooftop Description, etc.&gt;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As shown on </w:t>
      </w:r>
      <w:r w:rsidRPr="005231C0">
        <w:rPr>
          <w:rFonts w:ascii="Times New Roman" w:eastAsia="Times New Roman" w:hAnsi="Times New Roman" w:cs="Times New Roman"/>
          <w:color w:val="FF0000"/>
          <w:sz w:val="24"/>
          <w:szCs w:val="24"/>
        </w:rPr>
        <w:t>&lt;Insert drawing no. XX&gt;</w:t>
      </w:r>
      <w:r w:rsidRPr="005231C0">
        <w:rPr>
          <w:rFonts w:ascii="Times New Roman" w:eastAsia="Times New Roman" w:hAnsi="Times New Roman" w:cs="Times New Roman"/>
          <w:sz w:val="24"/>
          <w:szCs w:val="24"/>
        </w:rPr>
        <w:t xml:space="preserve">, dated </w:t>
      </w:r>
      <w:r w:rsidRPr="005231C0">
        <w:rPr>
          <w:rFonts w:ascii="Times New Roman" w:eastAsia="Times New Roman" w:hAnsi="Times New Roman" w:cs="Times New Roman"/>
          <w:color w:val="FF0000"/>
          <w:sz w:val="24"/>
          <w:szCs w:val="24"/>
        </w:rPr>
        <w:t>XX/XXXX</w:t>
      </w:r>
      <w:r w:rsidRPr="005231C0">
        <w:rPr>
          <w:rFonts w:ascii="Times New Roman" w:eastAsia="Times New Roman" w:hAnsi="Times New Roman" w:cs="Times New Roman"/>
          <w:sz w:val="24"/>
          <w:szCs w:val="24"/>
        </w:rPr>
        <w:t xml:space="preserve">, marked as </w:t>
      </w:r>
      <w:r w:rsidRPr="005231C0">
        <w:rPr>
          <w:rFonts w:ascii="Times New Roman" w:eastAsia="Times New Roman" w:hAnsi="Times New Roman" w:cs="Times New Roman"/>
          <w:color w:val="FF0000"/>
          <w:sz w:val="24"/>
          <w:szCs w:val="24"/>
        </w:rPr>
        <w:t>&lt;Insert Attachment/Exhibit No&gt;</w:t>
      </w:r>
      <w:r w:rsidRPr="005231C0">
        <w:rPr>
          <w:rFonts w:ascii="Times New Roman" w:eastAsia="Times New Roman" w:hAnsi="Times New Roman" w:cs="Times New Roman"/>
          <w:sz w:val="24"/>
          <w:szCs w:val="24"/>
        </w:rPr>
        <w:t xml:space="preserve">, which is attached hereto and made a part hereof.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Lessor shall provide </w:t>
      </w:r>
      <w:r w:rsidRPr="005231C0">
        <w:rPr>
          <w:rFonts w:ascii="Times New Roman" w:eastAsia="Times New Roman" w:hAnsi="Times New Roman" w:cs="Times New Roman"/>
          <w:color w:val="FF0000"/>
          <w:sz w:val="24"/>
          <w:szCs w:val="24"/>
        </w:rPr>
        <w:t xml:space="preserve">&lt;Fill in Quantity of Parking Spaces&gt; </w:t>
      </w:r>
      <w:r w:rsidRPr="005231C0">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14:paraId="1D0B0ED9" w14:textId="76919E51"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Purpose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except outgrants.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4C456D07" w14:textId="0BB33B70"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Legal Authority</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5231C0">
        <w:rPr>
          <w:rFonts w:ascii="Times New Roman" w:eastAsia="Times New Roman" w:hAnsi="Times New Roman" w:cs="Times New Roman"/>
          <w:sz w:val="24"/>
          <w:szCs w:val="24"/>
        </w:rPr>
        <w:t>enter into</w:t>
      </w:r>
      <w:proofErr w:type="gramEnd"/>
      <w:r w:rsidRPr="005231C0">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5D8C2B23" w14:textId="655FB827" w:rsidR="000247BA" w:rsidRPr="000247BA" w:rsidRDefault="005231C0" w:rsidP="000247BA">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CC4626">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1E74895A" w14:textId="36FE86F5"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Term</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To have and to hold, for the term commencing on </w:t>
      </w:r>
      <w:r w:rsidRPr="005231C0">
        <w:rPr>
          <w:rFonts w:ascii="Times New Roman" w:eastAsia="Times New Roman" w:hAnsi="Times New Roman" w:cs="Times New Roman"/>
          <w:color w:val="FF0000"/>
          <w:sz w:val="24"/>
          <w:szCs w:val="24"/>
        </w:rPr>
        <w:t>&lt;Start Date&gt;</w:t>
      </w:r>
      <w:r w:rsidRPr="005231C0">
        <w:rPr>
          <w:rFonts w:ascii="Times New Roman" w:eastAsia="Times New Roman" w:hAnsi="Times New Roman" w:cs="Times New Roman"/>
          <w:color w:val="000000"/>
          <w:sz w:val="24"/>
          <w:szCs w:val="24"/>
        </w:rPr>
        <w:t xml:space="preserve"> and continuing through </w:t>
      </w:r>
      <w:r w:rsidRPr="005231C0">
        <w:rPr>
          <w:rFonts w:ascii="Times New Roman" w:eastAsia="Times New Roman" w:hAnsi="Times New Roman" w:cs="Times New Roman"/>
          <w:color w:val="FF0000"/>
          <w:sz w:val="24"/>
          <w:szCs w:val="24"/>
        </w:rPr>
        <w:t>&lt;End Date&gt;</w:t>
      </w:r>
      <w:r w:rsidRPr="005231C0">
        <w:rPr>
          <w:rFonts w:ascii="Times New Roman" w:eastAsia="Times New Roman" w:hAnsi="Times New Roman" w:cs="Times New Roman"/>
          <w:color w:val="000000"/>
          <w:sz w:val="24"/>
          <w:szCs w:val="24"/>
        </w:rPr>
        <w:t xml:space="preserve"> </w:t>
      </w:r>
      <w:proofErr w:type="gramStart"/>
      <w:r w:rsidRPr="005231C0">
        <w:rPr>
          <w:rFonts w:ascii="Times New Roman" w:eastAsia="Times New Roman" w:hAnsi="Times New Roman" w:cs="Times New Roman"/>
          <w:color w:val="000000"/>
          <w:sz w:val="24"/>
          <w:szCs w:val="24"/>
        </w:rPr>
        <w:t>inclusive,  provided</w:t>
      </w:r>
      <w:proofErr w:type="gramEnd"/>
      <w:r w:rsidRPr="005231C0">
        <w:rPr>
          <w:rFonts w:ascii="Times New Roman" w:eastAsia="Times New Roman" w:hAnsi="Times New Roman" w:cs="Times New Roman"/>
          <w:color w:val="000000"/>
          <w:sz w:val="24"/>
          <w:szCs w:val="24"/>
        </w:rPr>
        <w:t xml:space="preserve"> that adequate appropriations are available from year to year for the consideration herein.</w:t>
      </w:r>
    </w:p>
    <w:p w14:paraId="77C5F312" w14:textId="6625527E"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Option(s) to Extend Term</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6.2.3-4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May be used in leases and restrictive easements, at the option of the RECO when options are negotiated.  Must be used in conjunction with 6.2.5.</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The contract may, at the option of the Government, be extended beyond </w:t>
      </w:r>
      <w:r w:rsidRPr="005231C0">
        <w:rPr>
          <w:rFonts w:ascii="Times New Roman" w:eastAsia="Times New Roman" w:hAnsi="Times New Roman" w:cs="Times New Roman"/>
          <w:color w:val="FF0000"/>
          <w:sz w:val="24"/>
          <w:szCs w:val="24"/>
        </w:rPr>
        <w:t>&lt;Fill in End Date as shown in the Term Clause&gt;</w:t>
      </w:r>
      <w:r w:rsidRPr="005231C0">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5231C0">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5231C0">
        <w:rPr>
          <w:rFonts w:ascii="Times New Roman" w:eastAsia="Times New Roman" w:hAnsi="Times New Roman" w:cs="Times New Roman"/>
          <w:color w:val="000000"/>
          <w:sz w:val="24"/>
          <w:szCs w:val="24"/>
        </w:rPr>
        <w:t xml:space="preserve">. The Government shall notify the contractor in writing, no later than </w:t>
      </w:r>
      <w:r w:rsidRPr="005231C0">
        <w:rPr>
          <w:rFonts w:ascii="Times New Roman" w:eastAsia="Times New Roman" w:hAnsi="Times New Roman" w:cs="Times New Roman"/>
          <w:color w:val="FF0000"/>
          <w:sz w:val="24"/>
          <w:szCs w:val="24"/>
        </w:rPr>
        <w:t>&lt;insert number of days&gt;</w:t>
      </w:r>
      <w:r w:rsidRPr="005231C0">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067A9FC7" w14:textId="16FC5B8B" w:rsidR="000247BA"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Consideration (Standard Space)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6.2.4-1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The rent table and payee information may be edited as needed.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br/>
        <w:t>A. The Government shall pay annual rent for the premises, payable in monthly installments in arrears, at the following rate(s</w:t>
      </w:r>
      <w:proofErr w:type="gramStart"/>
      <w:r w:rsidRPr="005231C0">
        <w:rPr>
          <w:rFonts w:ascii="Times New Roman" w:eastAsia="Times New Roman" w:hAnsi="Times New Roman" w:cs="Times New Roman"/>
          <w:color w:val="000000"/>
          <w:sz w:val="24"/>
          <w:szCs w:val="24"/>
        </w:rPr>
        <w:t>)(</w:t>
      </w:r>
      <w:proofErr w:type="gramEnd"/>
      <w:r w:rsidRPr="005231C0">
        <w:rPr>
          <w:rFonts w:ascii="Times New Roman" w:eastAsia="Times New Roman" w:hAnsi="Times New Roman" w:cs="Times New Roman"/>
          <w:color w:val="000000"/>
          <w:sz w:val="24"/>
          <w:szCs w:val="24"/>
        </w:rPr>
        <w:t>monthly installments may vary based on rounding):</w:t>
      </w:r>
      <w:r w:rsidRPr="005231C0">
        <w:rPr>
          <w:rFonts w:ascii="Times New Roman" w:eastAsia="Times New Roman" w:hAnsi="Times New Roman" w:cs="Times New Roman"/>
          <w:color w:val="000000"/>
          <w:sz w:val="24"/>
          <w:szCs w:val="24"/>
        </w:rPr>
        <w:br/>
      </w:r>
      <w:r w:rsidRPr="00CC4626">
        <w:rPr>
          <w:rFonts w:ascii="Times New Roman" w:eastAsia="Times New Roman" w:hAnsi="Times New Roman" w:cs="Times New Roman"/>
          <w:vanish/>
          <w:color w:val="0000FF"/>
          <w:sz w:val="24"/>
          <w:szCs w:val="24"/>
        </w:rPr>
        <w:t xml:space="preserve">[INSTRUCTIONS TO RECO: THE FOLLOWING IS A </w:t>
      </w:r>
      <w:r w:rsidRPr="00CC4626">
        <w:rPr>
          <w:rFonts w:ascii="Times New Roman" w:eastAsia="Times New Roman" w:hAnsi="Times New Roman" w:cs="Times New Roman"/>
          <w:b/>
          <w:bCs/>
          <w:vanish/>
          <w:color w:val="0000FF"/>
          <w:sz w:val="24"/>
          <w:szCs w:val="24"/>
        </w:rPr>
        <w:t>SAMPLE</w:t>
      </w:r>
      <w:r w:rsidRPr="00CC4626">
        <w:rPr>
          <w:rFonts w:ascii="Times New Roman" w:eastAsia="Times New Roman" w:hAnsi="Times New Roman" w:cs="Times New Roman"/>
          <w:vanish/>
          <w:color w:val="0000FF"/>
          <w:sz w:val="24"/>
          <w:szCs w:val="24"/>
        </w:rPr>
        <w:t xml:space="preserve"> TABLE INTENDED TO BE ADJUSTED BASED ON INDIVIDUAL RENT COMPONENTS THAT ARE NEGOTIATED.  YOU MAY ADD/REMOVE ROWS/COLUMNS AS APPLICABLE OR YOU MAY DELETE THIS TABLE AND ADD REFERENCE TO AN EXHIBIT.CONSULT YOUR REAL ESTATE ACQUISITION DIVISION SME AND LEGAL COUNSEL AS NEEDED]</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r>
      <w:r w:rsidRPr="00CC4626">
        <w:rPr>
          <w:rFonts w:ascii="Times New Roman" w:eastAsia="Times New Roman" w:hAnsi="Times New Roman" w:cs="Times New Roman"/>
          <w:vanish/>
          <w:color w:val="0000FF"/>
          <w:sz w:val="24"/>
          <w:szCs w:val="24"/>
        </w:rPr>
        <w:t>[INSERT RENT TABLE INCLUDING THE FOLLOWING AS APPLICABLE]</w:t>
      </w:r>
    </w:p>
    <w:tbl>
      <w:tblPr>
        <w:tblW w:w="6960" w:type="dxa"/>
        <w:jc w:val="center"/>
        <w:tblLayout w:type="fixed"/>
        <w:tblLook w:val="04A0" w:firstRow="1" w:lastRow="0" w:firstColumn="1" w:lastColumn="0" w:noHBand="0" w:noVBand="1"/>
      </w:tblPr>
      <w:tblGrid>
        <w:gridCol w:w="1500"/>
        <w:gridCol w:w="2440"/>
        <w:gridCol w:w="3020"/>
      </w:tblGrid>
      <w:tr w:rsidR="000247BA" w:rsidRPr="00077A25" w14:paraId="42EF62DC" w14:textId="77777777" w:rsidTr="0018410B">
        <w:trPr>
          <w:trHeight w:val="324"/>
          <w:jc w:val="center"/>
        </w:trPr>
        <w:tc>
          <w:tcPr>
            <w:tcW w:w="1500" w:type="dxa"/>
            <w:vMerge w:val="restart"/>
            <w:shd w:val="clear" w:color="000000" w:fill="BFBFBF"/>
            <w:vAlign w:val="center"/>
            <w:hideMark/>
          </w:tcPr>
          <w:p w14:paraId="29503E35" w14:textId="77777777" w:rsidR="000247BA" w:rsidRPr="000247BA" w:rsidRDefault="000247BA" w:rsidP="0018410B">
            <w:pPr>
              <w:spacing w:after="0" w:line="240" w:lineRule="auto"/>
              <w:jc w:val="center"/>
              <w:rPr>
                <w:rFonts w:ascii="Times New Roman" w:eastAsia="Times New Roman" w:hAnsi="Times New Roman" w:cs="Times New Roman"/>
                <w:b/>
                <w:bCs/>
                <w:color w:val="000000"/>
                <w:sz w:val="24"/>
                <w:szCs w:val="24"/>
              </w:rPr>
            </w:pPr>
            <w:r w:rsidRPr="000247BA">
              <w:rPr>
                <w:rFonts w:ascii="Times New Roman" w:eastAsia="Times New Roman" w:hAnsi="Times New Roman" w:cs="Times New Roman"/>
                <w:b/>
                <w:bCs/>
                <w:color w:val="000000"/>
                <w:sz w:val="24"/>
                <w:szCs w:val="24"/>
              </w:rPr>
              <w:t>Initial Term DATES:</w:t>
            </w:r>
            <w:r w:rsidRPr="000247BA">
              <w:rPr>
                <w:rFonts w:ascii="Times New Roman" w:eastAsia="Times New Roman" w:hAnsi="Times New Roman" w:cs="Times New Roman"/>
                <w:b/>
                <w:bCs/>
                <w:color w:val="000000"/>
                <w:sz w:val="24"/>
                <w:szCs w:val="24"/>
              </w:rPr>
              <w:br/>
            </w:r>
            <w:r w:rsidRPr="000247BA">
              <w:rPr>
                <w:rFonts w:ascii="Times New Roman" w:eastAsia="Times New Roman" w:hAnsi="Times New Roman" w:cs="Times New Roman"/>
                <w:b/>
                <w:bCs/>
                <w:color w:val="FF0000"/>
                <w:sz w:val="24"/>
                <w:szCs w:val="24"/>
              </w:rPr>
              <w:t>&lt;XX/XX/XXXX through XX/XX/XXXX&gt;</w:t>
            </w:r>
          </w:p>
        </w:tc>
        <w:tc>
          <w:tcPr>
            <w:tcW w:w="2440" w:type="dxa"/>
            <w:shd w:val="clear" w:color="000000" w:fill="BFBFBF"/>
            <w:vAlign w:val="center"/>
            <w:hideMark/>
          </w:tcPr>
          <w:p w14:paraId="066F317A"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c>
          <w:tcPr>
            <w:tcW w:w="3020" w:type="dxa"/>
            <w:shd w:val="clear" w:color="000000" w:fill="BFBFBF"/>
            <w:vAlign w:val="center"/>
            <w:hideMark/>
          </w:tcPr>
          <w:p w14:paraId="72C9CDF7" w14:textId="77777777" w:rsidR="000247BA" w:rsidRPr="000247BA" w:rsidRDefault="000247BA" w:rsidP="0018410B">
            <w:pPr>
              <w:spacing w:after="0" w:line="240" w:lineRule="auto"/>
              <w:jc w:val="center"/>
              <w:rPr>
                <w:rFonts w:ascii="Times New Roman" w:eastAsia="Times New Roman" w:hAnsi="Times New Roman" w:cs="Times New Roman"/>
                <w:b/>
                <w:bCs/>
                <w:color w:val="000000"/>
                <w:sz w:val="24"/>
                <w:szCs w:val="24"/>
              </w:rPr>
            </w:pPr>
            <w:r w:rsidRPr="000247BA">
              <w:rPr>
                <w:rFonts w:ascii="Times New Roman" w:eastAsia="Times New Roman" w:hAnsi="Times New Roman" w:cs="Times New Roman"/>
                <w:b/>
                <w:bCs/>
                <w:color w:val="000000"/>
                <w:sz w:val="24"/>
                <w:szCs w:val="24"/>
              </w:rPr>
              <w:t>Rent per Annum</w:t>
            </w:r>
          </w:p>
        </w:tc>
      </w:tr>
      <w:tr w:rsidR="000247BA" w:rsidRPr="00077A25" w14:paraId="1F2AC25B" w14:textId="77777777" w:rsidTr="0018410B">
        <w:trPr>
          <w:trHeight w:val="324"/>
          <w:jc w:val="center"/>
        </w:trPr>
        <w:tc>
          <w:tcPr>
            <w:tcW w:w="1500" w:type="dxa"/>
            <w:vMerge/>
            <w:vAlign w:val="center"/>
            <w:hideMark/>
          </w:tcPr>
          <w:p w14:paraId="74B05B93"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2CB60573"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 xml:space="preserve">Base Rent </w:t>
            </w:r>
          </w:p>
        </w:tc>
        <w:tc>
          <w:tcPr>
            <w:tcW w:w="3020" w:type="dxa"/>
            <w:shd w:val="clear" w:color="auto" w:fill="auto"/>
            <w:vAlign w:val="center"/>
            <w:hideMark/>
          </w:tcPr>
          <w:p w14:paraId="5DFBC7BF"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35BCCFD3" w14:textId="77777777" w:rsidTr="0018410B">
        <w:trPr>
          <w:trHeight w:val="384"/>
          <w:jc w:val="center"/>
        </w:trPr>
        <w:tc>
          <w:tcPr>
            <w:tcW w:w="1500" w:type="dxa"/>
            <w:vMerge/>
            <w:vAlign w:val="center"/>
            <w:hideMark/>
          </w:tcPr>
          <w:p w14:paraId="466ED9FA"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25AD1926"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Operating Costs</w:t>
            </w:r>
          </w:p>
        </w:tc>
        <w:tc>
          <w:tcPr>
            <w:tcW w:w="3020" w:type="dxa"/>
            <w:shd w:val="clear" w:color="auto" w:fill="auto"/>
            <w:vAlign w:val="center"/>
            <w:hideMark/>
          </w:tcPr>
          <w:p w14:paraId="7CAA8BA9"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01314C5D" w14:textId="77777777" w:rsidTr="0018410B">
        <w:trPr>
          <w:trHeight w:val="324"/>
          <w:jc w:val="center"/>
        </w:trPr>
        <w:tc>
          <w:tcPr>
            <w:tcW w:w="1500" w:type="dxa"/>
            <w:vMerge/>
            <w:vAlign w:val="center"/>
            <w:hideMark/>
          </w:tcPr>
          <w:p w14:paraId="277DAE31"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1B904DCB"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Taxes</w:t>
            </w:r>
          </w:p>
        </w:tc>
        <w:tc>
          <w:tcPr>
            <w:tcW w:w="3020" w:type="dxa"/>
            <w:shd w:val="clear" w:color="auto" w:fill="auto"/>
            <w:vAlign w:val="center"/>
            <w:hideMark/>
          </w:tcPr>
          <w:p w14:paraId="0A051CDF"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5C173E56" w14:textId="77777777" w:rsidTr="0018410B">
        <w:trPr>
          <w:trHeight w:val="384"/>
          <w:jc w:val="center"/>
        </w:trPr>
        <w:tc>
          <w:tcPr>
            <w:tcW w:w="1500" w:type="dxa"/>
            <w:vMerge/>
            <w:vAlign w:val="center"/>
            <w:hideMark/>
          </w:tcPr>
          <w:p w14:paraId="5B4B4BD9"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72A9A949"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Tenant Improvements</w:t>
            </w:r>
          </w:p>
        </w:tc>
        <w:tc>
          <w:tcPr>
            <w:tcW w:w="3020" w:type="dxa"/>
            <w:shd w:val="clear" w:color="auto" w:fill="auto"/>
            <w:vAlign w:val="center"/>
            <w:hideMark/>
          </w:tcPr>
          <w:p w14:paraId="71D03892"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0417989E" w14:textId="77777777" w:rsidTr="0018410B">
        <w:trPr>
          <w:trHeight w:val="324"/>
          <w:jc w:val="center"/>
        </w:trPr>
        <w:tc>
          <w:tcPr>
            <w:tcW w:w="1500" w:type="dxa"/>
            <w:vMerge/>
            <w:vAlign w:val="center"/>
            <w:hideMark/>
          </w:tcPr>
          <w:p w14:paraId="02BF487B"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7F4C44FC"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r w:rsidRPr="000247BA">
              <w:rPr>
                <w:rFonts w:ascii="Times New Roman" w:eastAsia="Times New Roman" w:hAnsi="Times New Roman" w:cs="Times New Roman"/>
                <w:b/>
                <w:bCs/>
                <w:color w:val="000000"/>
                <w:sz w:val="24"/>
                <w:szCs w:val="24"/>
              </w:rPr>
              <w:t>Total</w:t>
            </w:r>
          </w:p>
        </w:tc>
        <w:tc>
          <w:tcPr>
            <w:tcW w:w="3020" w:type="dxa"/>
            <w:shd w:val="clear" w:color="auto" w:fill="auto"/>
            <w:vAlign w:val="center"/>
            <w:hideMark/>
          </w:tcPr>
          <w:p w14:paraId="2BFF817E"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101F11E0" w14:textId="77777777" w:rsidTr="0018410B">
        <w:trPr>
          <w:trHeight w:val="336"/>
          <w:jc w:val="center"/>
        </w:trPr>
        <w:tc>
          <w:tcPr>
            <w:tcW w:w="1500" w:type="dxa"/>
            <w:vMerge w:val="restart"/>
            <w:shd w:val="clear" w:color="000000" w:fill="BFBFBF"/>
            <w:vAlign w:val="center"/>
            <w:hideMark/>
          </w:tcPr>
          <w:p w14:paraId="184690B6" w14:textId="77777777" w:rsidR="000247BA" w:rsidRPr="000247BA" w:rsidRDefault="000247BA" w:rsidP="0018410B">
            <w:pPr>
              <w:spacing w:after="0" w:line="240" w:lineRule="auto"/>
              <w:jc w:val="center"/>
              <w:rPr>
                <w:rFonts w:ascii="Times New Roman" w:eastAsia="Times New Roman" w:hAnsi="Times New Roman" w:cs="Times New Roman"/>
                <w:b/>
                <w:bCs/>
                <w:color w:val="000000"/>
                <w:sz w:val="24"/>
                <w:szCs w:val="24"/>
              </w:rPr>
            </w:pPr>
            <w:r w:rsidRPr="000247BA">
              <w:rPr>
                <w:rFonts w:ascii="Times New Roman" w:eastAsia="Times New Roman" w:hAnsi="Times New Roman" w:cs="Times New Roman"/>
                <w:b/>
                <w:bCs/>
                <w:color w:val="000000"/>
                <w:sz w:val="24"/>
                <w:szCs w:val="24"/>
              </w:rPr>
              <w:t>Option 1 DATES:</w:t>
            </w:r>
            <w:r w:rsidRPr="000247BA">
              <w:rPr>
                <w:rFonts w:ascii="Times New Roman" w:eastAsia="Times New Roman" w:hAnsi="Times New Roman" w:cs="Times New Roman"/>
                <w:b/>
                <w:bCs/>
                <w:color w:val="000000"/>
                <w:sz w:val="24"/>
                <w:szCs w:val="24"/>
              </w:rPr>
              <w:br/>
            </w:r>
            <w:r w:rsidRPr="000247BA">
              <w:rPr>
                <w:rFonts w:ascii="Times New Roman" w:eastAsia="Times New Roman" w:hAnsi="Times New Roman" w:cs="Times New Roman"/>
                <w:b/>
                <w:bCs/>
                <w:color w:val="FF0000"/>
                <w:sz w:val="24"/>
                <w:szCs w:val="24"/>
              </w:rPr>
              <w:t>&lt;XX/XX/XXXX through XX/XX/XXXX&gt;</w:t>
            </w:r>
          </w:p>
        </w:tc>
        <w:tc>
          <w:tcPr>
            <w:tcW w:w="2440" w:type="dxa"/>
            <w:shd w:val="clear" w:color="auto" w:fill="auto"/>
            <w:vAlign w:val="center"/>
            <w:hideMark/>
          </w:tcPr>
          <w:p w14:paraId="662A4924"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 xml:space="preserve">Base Rent </w:t>
            </w:r>
          </w:p>
        </w:tc>
        <w:tc>
          <w:tcPr>
            <w:tcW w:w="3020" w:type="dxa"/>
            <w:shd w:val="clear" w:color="auto" w:fill="auto"/>
            <w:vAlign w:val="center"/>
            <w:hideMark/>
          </w:tcPr>
          <w:p w14:paraId="7F44DEAA"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7E87875D" w14:textId="77777777" w:rsidTr="0018410B">
        <w:trPr>
          <w:trHeight w:val="324"/>
          <w:jc w:val="center"/>
        </w:trPr>
        <w:tc>
          <w:tcPr>
            <w:tcW w:w="1500" w:type="dxa"/>
            <w:vMerge/>
            <w:vAlign w:val="center"/>
            <w:hideMark/>
          </w:tcPr>
          <w:p w14:paraId="12FD8A6E"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23B45F73"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Operating Costs</w:t>
            </w:r>
          </w:p>
        </w:tc>
        <w:tc>
          <w:tcPr>
            <w:tcW w:w="3020" w:type="dxa"/>
            <w:shd w:val="clear" w:color="auto" w:fill="auto"/>
            <w:vAlign w:val="center"/>
            <w:hideMark/>
          </w:tcPr>
          <w:p w14:paraId="59BE8F2D"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1038C2F6" w14:textId="77777777" w:rsidTr="0018410B">
        <w:trPr>
          <w:trHeight w:val="324"/>
          <w:jc w:val="center"/>
        </w:trPr>
        <w:tc>
          <w:tcPr>
            <w:tcW w:w="1500" w:type="dxa"/>
            <w:vMerge/>
            <w:vAlign w:val="center"/>
            <w:hideMark/>
          </w:tcPr>
          <w:p w14:paraId="3060E8B5"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10CC2D37"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Taxes</w:t>
            </w:r>
          </w:p>
        </w:tc>
        <w:tc>
          <w:tcPr>
            <w:tcW w:w="3020" w:type="dxa"/>
            <w:shd w:val="clear" w:color="auto" w:fill="auto"/>
            <w:vAlign w:val="center"/>
            <w:hideMark/>
          </w:tcPr>
          <w:p w14:paraId="03EF5912"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32FFA5F3" w14:textId="77777777" w:rsidTr="0018410B">
        <w:trPr>
          <w:trHeight w:val="288"/>
          <w:jc w:val="center"/>
        </w:trPr>
        <w:tc>
          <w:tcPr>
            <w:tcW w:w="1500" w:type="dxa"/>
            <w:vMerge/>
            <w:vAlign w:val="center"/>
            <w:hideMark/>
          </w:tcPr>
          <w:p w14:paraId="6C9C0C6A"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39952F6D"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Tenant Improvements</w:t>
            </w:r>
          </w:p>
        </w:tc>
        <w:tc>
          <w:tcPr>
            <w:tcW w:w="3020" w:type="dxa"/>
            <w:shd w:val="clear" w:color="auto" w:fill="auto"/>
            <w:vAlign w:val="center"/>
            <w:hideMark/>
          </w:tcPr>
          <w:p w14:paraId="2B49383F"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5EC52B6A" w14:textId="77777777" w:rsidTr="0018410B">
        <w:trPr>
          <w:trHeight w:val="324"/>
          <w:jc w:val="center"/>
        </w:trPr>
        <w:tc>
          <w:tcPr>
            <w:tcW w:w="1500" w:type="dxa"/>
            <w:vMerge/>
            <w:vAlign w:val="center"/>
            <w:hideMark/>
          </w:tcPr>
          <w:p w14:paraId="148E25AF"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2C486C37"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r w:rsidRPr="000247BA">
              <w:rPr>
                <w:rFonts w:ascii="Times New Roman" w:eastAsia="Times New Roman" w:hAnsi="Times New Roman" w:cs="Times New Roman"/>
                <w:b/>
                <w:bCs/>
                <w:color w:val="000000"/>
                <w:sz w:val="24"/>
                <w:szCs w:val="24"/>
              </w:rPr>
              <w:t>Total</w:t>
            </w:r>
          </w:p>
        </w:tc>
        <w:tc>
          <w:tcPr>
            <w:tcW w:w="3020" w:type="dxa"/>
            <w:shd w:val="clear" w:color="auto" w:fill="auto"/>
            <w:vAlign w:val="center"/>
            <w:hideMark/>
          </w:tcPr>
          <w:p w14:paraId="716C31F3"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68FA451C" w14:textId="77777777" w:rsidTr="0018410B">
        <w:trPr>
          <w:trHeight w:val="336"/>
          <w:jc w:val="center"/>
        </w:trPr>
        <w:tc>
          <w:tcPr>
            <w:tcW w:w="1500" w:type="dxa"/>
            <w:vMerge w:val="restart"/>
            <w:shd w:val="clear" w:color="000000" w:fill="BFBFBF"/>
            <w:vAlign w:val="center"/>
            <w:hideMark/>
          </w:tcPr>
          <w:p w14:paraId="4D1F7054" w14:textId="77777777" w:rsidR="000247BA" w:rsidRPr="000247BA" w:rsidRDefault="000247BA" w:rsidP="0018410B">
            <w:pPr>
              <w:spacing w:after="0" w:line="240" w:lineRule="auto"/>
              <w:jc w:val="center"/>
              <w:rPr>
                <w:rFonts w:ascii="Times New Roman" w:eastAsia="Times New Roman" w:hAnsi="Times New Roman" w:cs="Times New Roman"/>
                <w:b/>
                <w:bCs/>
                <w:color w:val="000000"/>
                <w:sz w:val="24"/>
                <w:szCs w:val="24"/>
              </w:rPr>
            </w:pPr>
            <w:r w:rsidRPr="000247BA">
              <w:rPr>
                <w:rFonts w:ascii="Times New Roman" w:eastAsia="Times New Roman" w:hAnsi="Times New Roman" w:cs="Times New Roman"/>
                <w:b/>
                <w:bCs/>
                <w:color w:val="000000"/>
                <w:sz w:val="24"/>
                <w:szCs w:val="24"/>
              </w:rPr>
              <w:t>Option 2 DATES:</w:t>
            </w:r>
            <w:r w:rsidRPr="000247BA">
              <w:rPr>
                <w:rFonts w:ascii="Times New Roman" w:eastAsia="Times New Roman" w:hAnsi="Times New Roman" w:cs="Times New Roman"/>
                <w:b/>
                <w:bCs/>
                <w:color w:val="000000"/>
                <w:sz w:val="24"/>
                <w:szCs w:val="24"/>
              </w:rPr>
              <w:br/>
            </w:r>
            <w:r w:rsidRPr="000247BA">
              <w:rPr>
                <w:rFonts w:ascii="Times New Roman" w:eastAsia="Times New Roman" w:hAnsi="Times New Roman" w:cs="Times New Roman"/>
                <w:b/>
                <w:bCs/>
                <w:color w:val="FF0000"/>
                <w:sz w:val="24"/>
                <w:szCs w:val="24"/>
              </w:rPr>
              <w:t>&lt;XX/XX/XXXX through XX/XX/XXXX&gt;</w:t>
            </w:r>
          </w:p>
        </w:tc>
        <w:tc>
          <w:tcPr>
            <w:tcW w:w="2440" w:type="dxa"/>
            <w:shd w:val="clear" w:color="auto" w:fill="auto"/>
            <w:vAlign w:val="center"/>
            <w:hideMark/>
          </w:tcPr>
          <w:p w14:paraId="4A2512CB"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 xml:space="preserve">Base Rent </w:t>
            </w:r>
          </w:p>
        </w:tc>
        <w:tc>
          <w:tcPr>
            <w:tcW w:w="3020" w:type="dxa"/>
            <w:shd w:val="clear" w:color="auto" w:fill="auto"/>
            <w:vAlign w:val="center"/>
            <w:hideMark/>
          </w:tcPr>
          <w:p w14:paraId="0B4ECC24"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6158452D" w14:textId="77777777" w:rsidTr="0018410B">
        <w:trPr>
          <w:trHeight w:val="324"/>
          <w:jc w:val="center"/>
        </w:trPr>
        <w:tc>
          <w:tcPr>
            <w:tcW w:w="1500" w:type="dxa"/>
            <w:vMerge/>
            <w:vAlign w:val="center"/>
            <w:hideMark/>
          </w:tcPr>
          <w:p w14:paraId="643A40AD"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29D01034"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Operating Costs</w:t>
            </w:r>
          </w:p>
        </w:tc>
        <w:tc>
          <w:tcPr>
            <w:tcW w:w="3020" w:type="dxa"/>
            <w:shd w:val="clear" w:color="auto" w:fill="auto"/>
            <w:vAlign w:val="center"/>
            <w:hideMark/>
          </w:tcPr>
          <w:p w14:paraId="2E0A6F30"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0F4E0321" w14:textId="77777777" w:rsidTr="0018410B">
        <w:trPr>
          <w:trHeight w:val="324"/>
          <w:jc w:val="center"/>
        </w:trPr>
        <w:tc>
          <w:tcPr>
            <w:tcW w:w="1500" w:type="dxa"/>
            <w:vMerge/>
            <w:vAlign w:val="center"/>
            <w:hideMark/>
          </w:tcPr>
          <w:p w14:paraId="1262A6CB"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6DA56C3F"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Taxes</w:t>
            </w:r>
          </w:p>
        </w:tc>
        <w:tc>
          <w:tcPr>
            <w:tcW w:w="3020" w:type="dxa"/>
            <w:shd w:val="clear" w:color="auto" w:fill="auto"/>
            <w:vAlign w:val="center"/>
            <w:hideMark/>
          </w:tcPr>
          <w:p w14:paraId="7E36970F"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3E356860" w14:textId="77777777" w:rsidTr="0018410B">
        <w:trPr>
          <w:trHeight w:val="324"/>
          <w:jc w:val="center"/>
        </w:trPr>
        <w:tc>
          <w:tcPr>
            <w:tcW w:w="1500" w:type="dxa"/>
            <w:vMerge/>
            <w:vAlign w:val="center"/>
            <w:hideMark/>
          </w:tcPr>
          <w:p w14:paraId="3EDAB306"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6712C332" w14:textId="77777777" w:rsidR="000247BA" w:rsidRPr="000247BA" w:rsidRDefault="000247BA" w:rsidP="0018410B">
            <w:pPr>
              <w:spacing w:after="0" w:line="240" w:lineRule="auto"/>
              <w:rPr>
                <w:rFonts w:ascii="Times New Roman" w:eastAsia="Times New Roman" w:hAnsi="Times New Roman" w:cs="Times New Roman"/>
                <w:color w:val="FF0000"/>
                <w:sz w:val="24"/>
                <w:szCs w:val="24"/>
              </w:rPr>
            </w:pPr>
            <w:r w:rsidRPr="000247BA">
              <w:rPr>
                <w:rFonts w:ascii="Times New Roman" w:eastAsia="Times New Roman" w:hAnsi="Times New Roman" w:cs="Times New Roman"/>
                <w:color w:val="FF0000"/>
                <w:sz w:val="24"/>
                <w:szCs w:val="24"/>
              </w:rPr>
              <w:t>Tenant Improvements</w:t>
            </w:r>
          </w:p>
        </w:tc>
        <w:tc>
          <w:tcPr>
            <w:tcW w:w="3020" w:type="dxa"/>
            <w:shd w:val="clear" w:color="auto" w:fill="auto"/>
            <w:vAlign w:val="center"/>
            <w:hideMark/>
          </w:tcPr>
          <w:p w14:paraId="55D74315"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r w:rsidR="000247BA" w:rsidRPr="00077A25" w14:paraId="5AD33FDB" w14:textId="77777777" w:rsidTr="0018410B">
        <w:trPr>
          <w:trHeight w:val="324"/>
          <w:jc w:val="center"/>
        </w:trPr>
        <w:tc>
          <w:tcPr>
            <w:tcW w:w="1500" w:type="dxa"/>
            <w:vMerge/>
            <w:vAlign w:val="center"/>
            <w:hideMark/>
          </w:tcPr>
          <w:p w14:paraId="21F20C5C"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p>
        </w:tc>
        <w:tc>
          <w:tcPr>
            <w:tcW w:w="2440" w:type="dxa"/>
            <w:shd w:val="clear" w:color="auto" w:fill="auto"/>
            <w:vAlign w:val="center"/>
            <w:hideMark/>
          </w:tcPr>
          <w:p w14:paraId="5DD0E4F6" w14:textId="77777777" w:rsidR="000247BA" w:rsidRPr="000247BA" w:rsidRDefault="000247BA" w:rsidP="0018410B">
            <w:pPr>
              <w:spacing w:after="0" w:line="240" w:lineRule="auto"/>
              <w:rPr>
                <w:rFonts w:ascii="Times New Roman" w:eastAsia="Times New Roman" w:hAnsi="Times New Roman" w:cs="Times New Roman"/>
                <w:b/>
                <w:bCs/>
                <w:color w:val="000000"/>
                <w:sz w:val="24"/>
                <w:szCs w:val="24"/>
              </w:rPr>
            </w:pPr>
            <w:r w:rsidRPr="000247BA">
              <w:rPr>
                <w:rFonts w:ascii="Times New Roman" w:eastAsia="Times New Roman" w:hAnsi="Times New Roman" w:cs="Times New Roman"/>
                <w:b/>
                <w:bCs/>
                <w:color w:val="000000"/>
                <w:sz w:val="24"/>
                <w:szCs w:val="24"/>
              </w:rPr>
              <w:t>Total</w:t>
            </w:r>
          </w:p>
        </w:tc>
        <w:tc>
          <w:tcPr>
            <w:tcW w:w="3020" w:type="dxa"/>
            <w:shd w:val="clear" w:color="auto" w:fill="auto"/>
            <w:vAlign w:val="center"/>
            <w:hideMark/>
          </w:tcPr>
          <w:p w14:paraId="31EC8C68" w14:textId="77777777" w:rsidR="000247BA" w:rsidRPr="00CC4626" w:rsidRDefault="000247BA" w:rsidP="0018410B">
            <w:pPr>
              <w:spacing w:after="0" w:line="240" w:lineRule="auto"/>
              <w:rPr>
                <w:rFonts w:ascii="Times New Roman" w:eastAsia="Times New Roman" w:hAnsi="Times New Roman" w:cs="Times New Roman"/>
                <w:vanish/>
                <w:color w:val="0000FF"/>
                <w:sz w:val="24"/>
                <w:szCs w:val="24"/>
              </w:rPr>
            </w:pPr>
            <w:r w:rsidRPr="00CC4626">
              <w:rPr>
                <w:rFonts w:ascii="Times New Roman" w:eastAsia="Times New Roman" w:hAnsi="Times New Roman" w:cs="Times New Roman"/>
                <w:vanish/>
                <w:color w:val="0000FF"/>
                <w:sz w:val="24"/>
                <w:szCs w:val="24"/>
              </w:rPr>
              <w:t> </w:t>
            </w:r>
          </w:p>
        </w:tc>
      </w:tr>
    </w:tbl>
    <w:p w14:paraId="000AEE48" w14:textId="6A5093AC" w:rsidR="005231C0" w:rsidRPr="005231C0" w:rsidRDefault="005231C0" w:rsidP="000247BA">
      <w:pPr>
        <w:pStyle w:val="ListParagraph"/>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color w:val="000000"/>
          <w:sz w:val="24"/>
          <w:szCs w:val="24"/>
        </w:rPr>
        <w:br/>
        <w:t>B. Payment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C. Payment shall be made in full to: </w:t>
      </w:r>
      <w:r w:rsidRPr="005231C0">
        <w:rPr>
          <w:rFonts w:ascii="Times New Roman" w:eastAsia="Times New Roman" w:hAnsi="Times New Roman" w:cs="Times New Roman"/>
          <w:color w:val="FF0000"/>
          <w:sz w:val="24"/>
          <w:szCs w:val="24"/>
        </w:rPr>
        <w:t>&lt;Insert Exact Payee Name Here from EFT/SAM information &gt;</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D.</w:t>
      </w:r>
      <w:r w:rsidRPr="00CC4626">
        <w:rPr>
          <w:rFonts w:ascii="Times New Roman" w:eastAsia="Times New Roman" w:hAnsi="Times New Roman" w:cs="Times New Roman"/>
          <w:vanish/>
          <w:color w:val="0000FF"/>
          <w:sz w:val="24"/>
          <w:szCs w:val="24"/>
        </w:rPr>
        <w:t xml:space="preserve"> [INSTRUCTION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5231C0">
        <w:rPr>
          <w:rFonts w:ascii="Times New Roman" w:eastAsia="Times New Roman" w:hAnsi="Times New Roman" w:cs="Times New Roman"/>
          <w:color w:val="000000"/>
          <w:sz w:val="24"/>
          <w:szCs w:val="24"/>
        </w:rPr>
        <w:br/>
        <w:t xml:space="preserve">The parties acknowledge that the Government has paid rent for the premises under prior Lease No. </w:t>
      </w:r>
      <w:r w:rsidRPr="005231C0">
        <w:rPr>
          <w:rFonts w:ascii="Times New Roman" w:eastAsia="Times New Roman" w:hAnsi="Times New Roman" w:cs="Times New Roman"/>
          <w:color w:val="FF0000"/>
          <w:sz w:val="24"/>
          <w:szCs w:val="24"/>
        </w:rPr>
        <w:t xml:space="preserve">&lt;___________&gt; </w:t>
      </w:r>
      <w:r w:rsidRPr="005231C0">
        <w:rPr>
          <w:rFonts w:ascii="Times New Roman" w:eastAsia="Times New Roman" w:hAnsi="Times New Roman" w:cs="Times New Roman"/>
          <w:color w:val="000000"/>
          <w:sz w:val="24"/>
          <w:szCs w:val="24"/>
        </w:rPr>
        <w:t xml:space="preserve">in the total amount of </w:t>
      </w:r>
      <w:r w:rsidRPr="005231C0">
        <w:rPr>
          <w:rFonts w:ascii="Times New Roman" w:eastAsia="Times New Roman" w:hAnsi="Times New Roman" w:cs="Times New Roman"/>
          <w:color w:val="FF0000"/>
          <w:sz w:val="24"/>
          <w:szCs w:val="24"/>
        </w:rPr>
        <w:t>&lt;$_______&gt;</w:t>
      </w:r>
      <w:r w:rsidRPr="005231C0">
        <w:rPr>
          <w:rFonts w:ascii="Times New Roman" w:eastAsia="Times New Roman" w:hAnsi="Times New Roman" w:cs="Times New Roman"/>
          <w:color w:val="000000"/>
          <w:sz w:val="24"/>
          <w:szCs w:val="24"/>
        </w:rPr>
        <w:t xml:space="preserve"> for the time period from </w:t>
      </w:r>
      <w:r w:rsidRPr="005231C0">
        <w:rPr>
          <w:rFonts w:ascii="Times New Roman" w:eastAsia="Times New Roman" w:hAnsi="Times New Roman" w:cs="Times New Roman"/>
          <w:color w:val="FF0000"/>
          <w:sz w:val="24"/>
          <w:szCs w:val="24"/>
        </w:rPr>
        <w:t>&lt;_________&gt;</w:t>
      </w:r>
      <w:r w:rsidRPr="005231C0">
        <w:rPr>
          <w:rFonts w:ascii="Times New Roman" w:eastAsia="Times New Roman" w:hAnsi="Times New Roman" w:cs="Times New Roman"/>
          <w:color w:val="000000"/>
          <w:sz w:val="24"/>
          <w:szCs w:val="24"/>
        </w:rPr>
        <w:t xml:space="preserve"> to </w:t>
      </w:r>
      <w:r w:rsidRPr="005231C0">
        <w:rPr>
          <w:rFonts w:ascii="Times New Roman" w:eastAsia="Times New Roman" w:hAnsi="Times New Roman" w:cs="Times New Roman"/>
          <w:color w:val="FF0000"/>
          <w:sz w:val="24"/>
          <w:szCs w:val="24"/>
        </w:rPr>
        <w:t>&lt;___________&gt;</w:t>
      </w:r>
      <w:r w:rsidRPr="005231C0">
        <w:rPr>
          <w:rFonts w:ascii="Times New Roman" w:eastAsia="Times New Roman" w:hAnsi="Times New Roman" w:cs="Times New Roman"/>
          <w:color w:val="000000"/>
          <w:sz w:val="24"/>
          <w:szCs w:val="24"/>
        </w:rPr>
        <w:t xml:space="preserve"> while in holdover status.</w:t>
      </w:r>
      <w:r w:rsidRPr="005231C0">
        <w:rPr>
          <w:rFonts w:ascii="Times New Roman" w:eastAsia="Times New Roman" w:hAnsi="Times New Roman" w:cs="Times New Roman"/>
          <w:color w:val="000000"/>
          <w:sz w:val="24"/>
          <w:szCs w:val="24"/>
        </w:rPr>
        <w:br/>
      </w:r>
      <w:r w:rsidRPr="00CC4626">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USE OF THIS ADDITIONAL LANGUAGE REQUIRES COORDINATION WITH ACCOUNTING AND THE SERVICE ORGANIZATION AND MUST BE DOCUMENTED IN THE NEGOTIATOR REPORT.  DELETE IF NOT APPLICABLE.]</w:t>
      </w:r>
      <w:r w:rsidRPr="005231C0">
        <w:rPr>
          <w:rFonts w:ascii="Times New Roman" w:eastAsia="Times New Roman" w:hAnsi="Times New Roman" w:cs="Times New Roman"/>
          <w:color w:val="000000"/>
          <w:sz w:val="24"/>
          <w:szCs w:val="24"/>
        </w:rPr>
        <w:br/>
        <w:t>The parties acknowledge that the Government owes the Lessor a one-time, lump sum payment, in settlement of any potential disputes or claims which may arise or have arisen in reference to prior lease No.</w:t>
      </w:r>
      <w:r w:rsidRPr="005231C0">
        <w:rPr>
          <w:rFonts w:ascii="Times New Roman" w:eastAsia="Times New Roman" w:hAnsi="Times New Roman" w:cs="Times New Roman"/>
          <w:color w:val="FF0000"/>
          <w:sz w:val="24"/>
          <w:szCs w:val="24"/>
        </w:rPr>
        <w:t xml:space="preserve"> &lt;___________&gt; </w:t>
      </w:r>
      <w:r w:rsidRPr="005231C0">
        <w:rPr>
          <w:rFonts w:ascii="Times New Roman" w:eastAsia="Times New Roman" w:hAnsi="Times New Roman" w:cs="Times New Roman"/>
          <w:color w:val="000000"/>
          <w:sz w:val="24"/>
          <w:szCs w:val="24"/>
        </w:rPr>
        <w:t xml:space="preserve">in the total amount of </w:t>
      </w:r>
      <w:r w:rsidRPr="005231C0">
        <w:rPr>
          <w:rFonts w:ascii="Times New Roman" w:eastAsia="Times New Roman" w:hAnsi="Times New Roman" w:cs="Times New Roman"/>
          <w:color w:val="FF0000"/>
          <w:sz w:val="24"/>
          <w:szCs w:val="24"/>
        </w:rPr>
        <w:t>&lt;$_______&gt;</w:t>
      </w:r>
      <w:r w:rsidRPr="005231C0">
        <w:rPr>
          <w:rFonts w:ascii="Times New Roman" w:eastAsia="Times New Roman" w:hAnsi="Times New Roman" w:cs="Times New Roman"/>
          <w:color w:val="000000"/>
          <w:sz w:val="24"/>
          <w:szCs w:val="24"/>
        </w:rPr>
        <w:t xml:space="preserve"> for the time period from </w:t>
      </w:r>
      <w:r w:rsidRPr="005231C0">
        <w:rPr>
          <w:rFonts w:ascii="Times New Roman" w:eastAsia="Times New Roman" w:hAnsi="Times New Roman" w:cs="Times New Roman"/>
          <w:color w:val="FF0000"/>
          <w:sz w:val="24"/>
          <w:szCs w:val="24"/>
        </w:rPr>
        <w:t>&lt;_________&gt;</w:t>
      </w:r>
      <w:r w:rsidRPr="005231C0">
        <w:rPr>
          <w:rFonts w:ascii="Times New Roman" w:eastAsia="Times New Roman" w:hAnsi="Times New Roman" w:cs="Times New Roman"/>
          <w:color w:val="000000"/>
          <w:sz w:val="24"/>
          <w:szCs w:val="24"/>
        </w:rPr>
        <w:t xml:space="preserve"> to </w:t>
      </w:r>
      <w:r w:rsidRPr="005231C0">
        <w:rPr>
          <w:rFonts w:ascii="Times New Roman" w:eastAsia="Times New Roman" w:hAnsi="Times New Roman" w:cs="Times New Roman"/>
          <w:color w:val="FF0000"/>
          <w:sz w:val="24"/>
          <w:szCs w:val="24"/>
        </w:rPr>
        <w:t>&lt;___________&gt;</w:t>
      </w:r>
      <w:r w:rsidRPr="005231C0">
        <w:rPr>
          <w:rFonts w:ascii="Times New Roman" w:eastAsia="Times New Roman" w:hAnsi="Times New Roman" w:cs="Times New Roman"/>
          <w:color w:val="000000"/>
          <w:sz w:val="24"/>
          <w:szCs w:val="24"/>
        </w:rPr>
        <w:t>.</w:t>
      </w:r>
    </w:p>
    <w:p w14:paraId="3E63F3A2" w14:textId="32C7DCAB"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Amortization Schedule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6.2.4-5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 when amortizing the cost of the tenant improvements or alterations.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An Amortization Payment Schedule is required </w:t>
      </w:r>
      <w:proofErr w:type="gramStart"/>
      <w:r w:rsidRPr="005231C0">
        <w:rPr>
          <w:rFonts w:ascii="Times New Roman" w:eastAsia="Times New Roman" w:hAnsi="Times New Roman" w:cs="Times New Roman"/>
          <w:color w:val="000000"/>
          <w:sz w:val="24"/>
          <w:szCs w:val="24"/>
        </w:rPr>
        <w:t>when::</w:t>
      </w:r>
      <w:proofErr w:type="gramEnd"/>
      <w:r w:rsidRPr="005231C0">
        <w:rPr>
          <w:rFonts w:ascii="Times New Roman" w:eastAsia="Times New Roman" w:hAnsi="Times New Roman" w:cs="Times New Roman"/>
          <w:color w:val="000000"/>
          <w:sz w:val="24"/>
          <w:szCs w:val="24"/>
        </w:rPr>
        <w:t xml:space="preserve"> 1) the Government's build-out is in excess of the tenant improvement allowance or 2) the lease is terminated prior to the date set in the "Term" clause. Amortization is based on a </w:t>
      </w:r>
      <w:r w:rsidRPr="005231C0">
        <w:rPr>
          <w:rFonts w:ascii="Times New Roman" w:eastAsia="Times New Roman" w:hAnsi="Times New Roman" w:cs="Times New Roman"/>
          <w:color w:val="FF0000"/>
          <w:sz w:val="24"/>
          <w:szCs w:val="24"/>
        </w:rPr>
        <w:t>&lt;insert interest rate&gt;</w:t>
      </w:r>
      <w:r w:rsidRPr="005231C0">
        <w:rPr>
          <w:rFonts w:ascii="Times New Roman" w:eastAsia="Times New Roman" w:hAnsi="Times New Roman" w:cs="Times New Roman"/>
          <w:color w:val="000000"/>
          <w:sz w:val="24"/>
          <w:szCs w:val="24"/>
        </w:rPr>
        <w:t>% (interest agreed on the tenant improvement) rate of return, with payments of $</w:t>
      </w:r>
      <w:r w:rsidRPr="005231C0">
        <w:rPr>
          <w:rFonts w:ascii="Times New Roman" w:eastAsia="Times New Roman" w:hAnsi="Times New Roman" w:cs="Times New Roman"/>
          <w:color w:val="FF0000"/>
          <w:sz w:val="24"/>
          <w:szCs w:val="24"/>
        </w:rPr>
        <w:t xml:space="preserve"> &lt;insert dollar amount&gt;</w:t>
      </w:r>
      <w:r w:rsidRPr="005231C0">
        <w:rPr>
          <w:rFonts w:ascii="Times New Roman" w:eastAsia="Times New Roman" w:hAnsi="Times New Roman" w:cs="Times New Roman"/>
          <w:color w:val="000000"/>
          <w:sz w:val="24"/>
          <w:szCs w:val="24"/>
        </w:rPr>
        <w:t xml:space="preserve"> per month in arrears until such time as the cost of the tenant improvements is paid in full as per Attachment </w:t>
      </w:r>
      <w:r w:rsidRPr="005231C0">
        <w:rPr>
          <w:rFonts w:ascii="Times New Roman" w:eastAsia="Times New Roman" w:hAnsi="Times New Roman" w:cs="Times New Roman"/>
          <w:color w:val="FF0000"/>
          <w:sz w:val="24"/>
          <w:szCs w:val="24"/>
        </w:rPr>
        <w:t xml:space="preserve">&lt;"A"&gt; </w:t>
      </w:r>
      <w:r w:rsidRPr="005231C0">
        <w:rPr>
          <w:rFonts w:ascii="Times New Roman" w:eastAsia="Times New Roman" w:hAnsi="Times New Roman" w:cs="Times New Roman"/>
          <w:color w:val="000000"/>
          <w:sz w:val="24"/>
          <w:szCs w:val="24"/>
        </w:rPr>
        <w:t>Amortization Schedule, attached hereto and made a part hereof.  Amortization Schedule shall be revised via Supplemental Agreement when the final tenant improvement amount is agreed on and completed.</w:t>
      </w:r>
    </w:p>
    <w:p w14:paraId="1B865F87" w14:textId="490C535C"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Termination for Convenience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6.2.5-1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The Government may terminate this contract at any time, in whole or in part, if the Contracting Officer (CO) determines that a termination is in the best interest of the Government. The CO shall terminate by delivering to the contractor a written notice specifying the effective date of the termination. The termination notice shall be issued </w:t>
      </w:r>
      <w:r w:rsidRPr="005231C0">
        <w:rPr>
          <w:rFonts w:ascii="Times New Roman" w:eastAsia="Times New Roman" w:hAnsi="Times New Roman" w:cs="Times New Roman"/>
          <w:color w:val="FF0000"/>
          <w:sz w:val="24"/>
          <w:szCs w:val="24"/>
        </w:rPr>
        <w:t>&lt;insert number&gt;</w:t>
      </w:r>
      <w:r w:rsidRPr="005231C0">
        <w:rPr>
          <w:rFonts w:ascii="Times New Roman" w:eastAsia="Times New Roman" w:hAnsi="Times New Roman" w:cs="Times New Roman"/>
          <w:color w:val="000000"/>
          <w:sz w:val="24"/>
          <w:szCs w:val="24"/>
        </w:rPr>
        <w:t xml:space="preserve"> days before the effective termination date.  </w:t>
      </w:r>
      <w:r w:rsidRPr="005231C0">
        <w:rPr>
          <w:rFonts w:ascii="Times New Roman" w:eastAsia="Times New Roman" w:hAnsi="Times New Roman" w:cs="Times New Roman"/>
          <w:color w:val="000000"/>
          <w:sz w:val="24"/>
          <w:szCs w:val="24"/>
        </w:rPr>
        <w:br/>
        <w:t xml:space="preserve">After termination, the Contractor may submit a final termination settlement proposal to the CO in the form and with the certification prescribed by the CO. The proposal must include all documentation necessary to validate the proposal. </w:t>
      </w:r>
      <w:r w:rsidRPr="005231C0">
        <w:rPr>
          <w:rFonts w:ascii="Times New Roman" w:eastAsia="Times New Roman" w:hAnsi="Times New Roman" w:cs="Times New Roman"/>
          <w:color w:val="000000"/>
          <w:sz w:val="24"/>
          <w:szCs w:val="24"/>
        </w:rPr>
        <w:br/>
        <w:t>The contractor must submit the proposal no later than one (1) year from the effective date of termination unless the submission deadline is extended in writing by the CO upon written request of the contractor within this one (1) year period. However, if the CO determines that the facts justify it, a termination settlement proposal may be received and acted on after one (1) year or any extension. If the contractor fails to submit the proposal within the time allowed, the CO may determine, on the basis of information available, the amount, if any, due the contractor because of the termination and shall pay the amount so determined.</w:t>
      </w:r>
      <w:r w:rsidRPr="005231C0">
        <w:rPr>
          <w:rFonts w:ascii="Times New Roman" w:eastAsia="Times New Roman" w:hAnsi="Times New Roman" w:cs="Times New Roman"/>
          <w:color w:val="000000"/>
          <w:sz w:val="24"/>
          <w:szCs w:val="24"/>
        </w:rPr>
        <w:br/>
        <w:t xml:space="preserve">After submission of final termination settlement proposal, the Contractor and the Contracting Officer may agree upon the whole or any part of the amount to be paid because of the termination. </w:t>
      </w:r>
      <w:r w:rsidRPr="005231C0">
        <w:rPr>
          <w:rFonts w:ascii="Times New Roman" w:eastAsia="Times New Roman" w:hAnsi="Times New Roman" w:cs="Times New Roman"/>
          <w:color w:val="000000"/>
          <w:sz w:val="24"/>
          <w:szCs w:val="24"/>
        </w:rPr>
        <w:br/>
        <w:t>If the contractor and the CO fail to agree, the Government will pay the contractor the amounts determined by the CO as follows:</w:t>
      </w:r>
      <w:r w:rsidRPr="005231C0">
        <w:rPr>
          <w:rFonts w:ascii="Times New Roman" w:eastAsia="Times New Roman" w:hAnsi="Times New Roman" w:cs="Times New Roman"/>
          <w:color w:val="000000"/>
          <w:sz w:val="24"/>
          <w:szCs w:val="24"/>
        </w:rPr>
        <w:br/>
        <w:t xml:space="preserve">1) The contract price for any unpaid rents; </w:t>
      </w:r>
      <w:r w:rsidRPr="005231C0">
        <w:rPr>
          <w:rFonts w:ascii="Times New Roman" w:eastAsia="Times New Roman" w:hAnsi="Times New Roman" w:cs="Times New Roman"/>
          <w:color w:val="000000"/>
          <w:sz w:val="24"/>
          <w:szCs w:val="24"/>
        </w:rPr>
        <w:br/>
        <w:t>2) The remaining principal balance of Tenant Improvement allowance as described in the clause titled “Lessor’s Recovery of Tenant Improvement Allowance in the Event of Termination” within this contract; and</w:t>
      </w:r>
      <w:r w:rsidRPr="005231C0">
        <w:rPr>
          <w:rFonts w:ascii="Times New Roman" w:eastAsia="Times New Roman" w:hAnsi="Times New Roman" w:cs="Times New Roman"/>
          <w:color w:val="000000"/>
          <w:sz w:val="24"/>
          <w:szCs w:val="24"/>
        </w:rPr>
        <w:br/>
        <w:t>3) Reasonable costs associated with termination.</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If the termination is partial, the contractor may file a proposal with the CO for an equitable adjustment of the price(s) of the continued portion of the contract. If agreed upon, the CO may make the equitable adjustment. Any proposal by the contractor for an equitable adjustment under this clause must be requested within 90 days from the effective date of termination unless extended in writing by the CO.</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The contractor may file a claim with the Federal Aviation Administration Office of Dispute Resolution for Acquisition based on any determination made by the CO pursuant to this clause. Nothing in this clause will obligate the government to spend </w:t>
      </w:r>
      <w:proofErr w:type="gramStart"/>
      <w:r w:rsidRPr="005231C0">
        <w:rPr>
          <w:rFonts w:ascii="Times New Roman" w:eastAsia="Times New Roman" w:hAnsi="Times New Roman" w:cs="Times New Roman"/>
          <w:color w:val="000000"/>
          <w:sz w:val="24"/>
          <w:szCs w:val="24"/>
        </w:rPr>
        <w:t>in excess of</w:t>
      </w:r>
      <w:proofErr w:type="gramEnd"/>
      <w:r w:rsidRPr="005231C0">
        <w:rPr>
          <w:rFonts w:ascii="Times New Roman" w:eastAsia="Times New Roman" w:hAnsi="Times New Roman" w:cs="Times New Roman"/>
          <w:color w:val="000000"/>
          <w:sz w:val="24"/>
          <w:szCs w:val="24"/>
        </w:rPr>
        <w:t xml:space="preserve"> available appropriations.</w:t>
      </w:r>
    </w:p>
    <w:p w14:paraId="0D0B7EB6" w14:textId="080662DF"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Termination for Default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6.2.5-2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br/>
        <w:t>A. Subject to the provision of notice of default to the Lessor, and the provision of reasonable opportunity for the Lessor to cure the default, the following conditions constitute default by the Lessor:</w:t>
      </w:r>
      <w:r w:rsidRPr="005231C0">
        <w:rPr>
          <w:rFonts w:ascii="Times New Roman" w:eastAsia="Times New Roman" w:hAnsi="Times New Roman" w:cs="Times New Roman"/>
          <w:color w:val="000000"/>
          <w:sz w:val="24"/>
          <w:szCs w:val="24"/>
        </w:rPr>
        <w:br/>
        <w:t>i. Prior to Acceptance of the Premises.  Failure by the Lessor to perform all obligations required for acceptance of the space, to include, but are not limited to, all obligations included within the statement of work and lease clauses, within the times specified, without such failure in performance being affirmatively excused, in writing, by the RECO.</w:t>
      </w:r>
      <w:r w:rsidRPr="005231C0">
        <w:rPr>
          <w:rFonts w:ascii="Times New Roman" w:eastAsia="Times New Roman" w:hAnsi="Times New Roman" w:cs="Times New Roman"/>
          <w:color w:val="000000"/>
          <w:sz w:val="24"/>
          <w:szCs w:val="24"/>
        </w:rPr>
        <w:br/>
        <w:t xml:space="preserve">ii. After Acceptance of the Premises.  Failure by the Lessor to perform any service, or to make progress in the work </w:t>
      </w:r>
      <w:proofErr w:type="gramStart"/>
      <w:r w:rsidRPr="005231C0">
        <w:rPr>
          <w:rFonts w:ascii="Times New Roman" w:eastAsia="Times New Roman" w:hAnsi="Times New Roman" w:cs="Times New Roman"/>
          <w:color w:val="000000"/>
          <w:sz w:val="24"/>
          <w:szCs w:val="24"/>
        </w:rPr>
        <w:t>so as to</w:t>
      </w:r>
      <w:proofErr w:type="gramEnd"/>
      <w:r w:rsidRPr="005231C0">
        <w:rPr>
          <w:rFonts w:ascii="Times New Roman" w:eastAsia="Times New Roman" w:hAnsi="Times New Roman" w:cs="Times New Roman"/>
          <w:color w:val="000000"/>
          <w:sz w:val="24"/>
          <w:szCs w:val="24"/>
        </w:rPr>
        <w:t xml:space="preserve"> endanger performance; the failure to make any item; or the failure to satisfy any requirement of this Lease, without such failure being affirmatively excused, in writing, by the RECO.</w:t>
      </w:r>
      <w:r w:rsidRPr="005231C0">
        <w:rPr>
          <w:rFonts w:ascii="Times New Roman" w:eastAsia="Times New Roman" w:hAnsi="Times New Roman" w:cs="Times New Roman"/>
          <w:color w:val="000000"/>
          <w:sz w:val="24"/>
          <w:szCs w:val="24"/>
        </w:rPr>
        <w:br/>
        <w:t>B. Grounds for Termination.  The Government may terminate the Lease, in whole or in part, if:</w:t>
      </w:r>
      <w:r w:rsidRPr="005231C0">
        <w:rPr>
          <w:rFonts w:ascii="Times New Roman" w:eastAsia="Times New Roman" w:hAnsi="Times New Roman" w:cs="Times New Roman"/>
          <w:color w:val="000000"/>
          <w:sz w:val="24"/>
          <w:szCs w:val="24"/>
        </w:rPr>
        <w:br/>
        <w:t>i. after given notice and reasonable opportunity to cure by the Government, the Lessor’s default persists; or</w:t>
      </w:r>
      <w:r w:rsidRPr="005231C0">
        <w:rPr>
          <w:rFonts w:ascii="Times New Roman" w:eastAsia="Times New Roman" w:hAnsi="Times New Roman" w:cs="Times New Roman"/>
          <w:color w:val="000000"/>
          <w:sz w:val="24"/>
          <w:szCs w:val="24"/>
        </w:rPr>
        <w:br/>
        <w:t xml:space="preserve">ii. the Lessor fails to take such actions as necessary to prevent the recurrence of default conditions, and such conditions substantially impair the Government’s use or occupancy of the Premises, as determined by the Government.  </w:t>
      </w:r>
      <w:r w:rsidRPr="005231C0">
        <w:rPr>
          <w:rFonts w:ascii="Times New Roman" w:eastAsia="Times New Roman" w:hAnsi="Times New Roman" w:cs="Times New Roman"/>
          <w:color w:val="000000"/>
          <w:sz w:val="24"/>
          <w:szCs w:val="24"/>
        </w:rPr>
        <w:br/>
        <w:t xml:space="preserve">C. The rights and remedies specified in this clause are in addition to all remedies to which the Government may be entitled to as a matter of law.   </w:t>
      </w:r>
    </w:p>
    <w:p w14:paraId="0D08B63B" w14:textId="1F308D73"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Excuse</w:t>
      </w:r>
      <w:proofErr w:type="gramStart"/>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6.2.5-3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The Lessor will not be in default because of any failure to perform the requirements of this Lease under its terms if the failure arises from causes beyond the control and without the fault or negligence of the Lessor.</w:t>
      </w:r>
      <w:r w:rsidRPr="005231C0">
        <w:rPr>
          <w:rFonts w:ascii="Times New Roman" w:eastAsia="Times New Roman" w:hAnsi="Times New Roman" w:cs="Times New Roman"/>
          <w:sz w:val="24"/>
          <w:szCs w:val="24"/>
        </w:rPr>
        <w:br/>
        <w:t xml:space="preserve">B. Permissible causes for excuse are: </w:t>
      </w:r>
      <w:r w:rsidRPr="005231C0">
        <w:rPr>
          <w:rFonts w:ascii="Times New Roman" w:eastAsia="Times New Roman" w:hAnsi="Times New Roman" w:cs="Times New Roman"/>
          <w:sz w:val="24"/>
          <w:szCs w:val="24"/>
        </w:rPr>
        <w:br/>
        <w:t xml:space="preserve">i. acts of God (e.g., fires, floods, pandemics, epidemics, unusually severe weather, etc.), </w:t>
      </w:r>
      <w:r w:rsidRPr="005231C0">
        <w:rPr>
          <w:rFonts w:ascii="Times New Roman" w:eastAsia="Times New Roman" w:hAnsi="Times New Roman" w:cs="Times New Roman"/>
          <w:sz w:val="24"/>
          <w:szCs w:val="24"/>
        </w:rPr>
        <w:br/>
        <w:t xml:space="preserve">ii. acts of the public enemy, </w:t>
      </w:r>
      <w:r w:rsidRPr="005231C0">
        <w:rPr>
          <w:rFonts w:ascii="Times New Roman" w:eastAsia="Times New Roman" w:hAnsi="Times New Roman" w:cs="Times New Roman"/>
          <w:sz w:val="24"/>
          <w:szCs w:val="24"/>
        </w:rPr>
        <w:br/>
        <w:t xml:space="preserve">iii. acts of the Government in either its sovereign or contractual capacity, </w:t>
      </w:r>
      <w:r w:rsidRPr="005231C0">
        <w:rPr>
          <w:rFonts w:ascii="Times New Roman" w:eastAsia="Times New Roman" w:hAnsi="Times New Roman" w:cs="Times New Roman"/>
          <w:sz w:val="24"/>
          <w:szCs w:val="24"/>
        </w:rPr>
        <w:br/>
        <w:t xml:space="preserve">iv. pandemic, epidemic, or quarantine restrictions, </w:t>
      </w:r>
      <w:r w:rsidRPr="005231C0">
        <w:rPr>
          <w:rFonts w:ascii="Times New Roman" w:eastAsia="Times New Roman" w:hAnsi="Times New Roman" w:cs="Times New Roman"/>
          <w:sz w:val="24"/>
          <w:szCs w:val="24"/>
        </w:rPr>
        <w:br/>
        <w:t xml:space="preserve">v. strikes, and </w:t>
      </w:r>
      <w:r w:rsidRPr="005231C0">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5231C0">
        <w:rPr>
          <w:rFonts w:ascii="Times New Roman" w:eastAsia="Times New Roman" w:hAnsi="Times New Roman" w:cs="Times New Roman"/>
          <w:sz w:val="24"/>
          <w:szCs w:val="24"/>
        </w:rPr>
        <w:br/>
        <w:t xml:space="preserve">C. Excuse will not be granted when: </w:t>
      </w:r>
      <w:r w:rsidRPr="005231C0">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5231C0">
        <w:rPr>
          <w:rFonts w:ascii="Times New Roman" w:eastAsia="Times New Roman" w:hAnsi="Times New Roman" w:cs="Times New Roman"/>
          <w:sz w:val="24"/>
          <w:szCs w:val="24"/>
        </w:rPr>
        <w:br/>
        <w:t xml:space="preserve">ii. the conditions of the property prevent performance; </w:t>
      </w:r>
      <w:r w:rsidRPr="005231C0">
        <w:rPr>
          <w:rFonts w:ascii="Times New Roman" w:eastAsia="Times New Roman" w:hAnsi="Times New Roman" w:cs="Times New Roman"/>
          <w:sz w:val="24"/>
          <w:szCs w:val="24"/>
        </w:rPr>
        <w:br/>
        <w:t xml:space="preserve">iii. the Lessor, its employees, </w:t>
      </w:r>
      <w:proofErr w:type="gramStart"/>
      <w:r w:rsidRPr="005231C0">
        <w:rPr>
          <w:rFonts w:ascii="Times New Roman" w:eastAsia="Times New Roman" w:hAnsi="Times New Roman" w:cs="Times New Roman"/>
          <w:sz w:val="24"/>
          <w:szCs w:val="24"/>
        </w:rPr>
        <w:t>agents</w:t>
      </w:r>
      <w:proofErr w:type="gramEnd"/>
      <w:r w:rsidRPr="005231C0">
        <w:rPr>
          <w:rFonts w:ascii="Times New Roman" w:eastAsia="Times New Roman" w:hAnsi="Times New Roman" w:cs="Times New Roman"/>
          <w:sz w:val="24"/>
          <w:szCs w:val="24"/>
        </w:rPr>
        <w:t xml:space="preserve"> or contractors, by error or omission, fails to perform; or </w:t>
      </w:r>
      <w:r w:rsidRPr="005231C0">
        <w:rPr>
          <w:rFonts w:ascii="Times New Roman" w:eastAsia="Times New Roman" w:hAnsi="Times New Roman" w:cs="Times New Roman"/>
          <w:sz w:val="24"/>
          <w:szCs w:val="24"/>
        </w:rPr>
        <w:br/>
        <w:t xml:space="preserve">iv. the Lessor is unable to obtain sufficient financial resources to perform its obligations. </w:t>
      </w:r>
      <w:r w:rsidRPr="005231C0">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2243AC0F" w14:textId="5614F047"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Binding Effect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except purchases, eminent domain and outgrants.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6BDE67F8" w14:textId="4E47936C" w:rsidR="000247BA" w:rsidRPr="000247BA" w:rsidRDefault="005231C0" w:rsidP="000247BA">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CC4626">
        <w:rPr>
          <w:rFonts w:ascii="Times New Roman" w:eastAsia="Times New Roman" w:hAnsi="Times New Roman" w:cs="Times New Roman"/>
          <w:b/>
          <w:bCs/>
          <w:vanish/>
          <w:color w:val="0000FF"/>
          <w:sz w:val="24"/>
          <w:szCs w:val="24"/>
        </w:rPr>
        <w:t xml:space="preserve">[INSTRUCTIONS TO RECO: PLEASE NOTE THAT USE OF EITHER THE OPERATING COST ESCALATOR OR TAX ADJUSTMENT CLAUSE IS </w:t>
      </w:r>
      <w:r w:rsidRPr="00CC4626">
        <w:rPr>
          <w:rFonts w:ascii="Times New Roman" w:eastAsia="Times New Roman" w:hAnsi="Times New Roman" w:cs="Times New Roman"/>
          <w:b/>
          <w:bCs/>
          <w:vanish/>
          <w:color w:val="0000FF"/>
          <w:sz w:val="24"/>
          <w:szCs w:val="24"/>
          <w:u w:val="single"/>
        </w:rPr>
        <w:t>NOT</w:t>
      </w:r>
      <w:r w:rsidRPr="00CC4626">
        <w:rPr>
          <w:rFonts w:ascii="Times New Roman" w:eastAsia="Times New Roman" w:hAnsi="Times New Roman" w:cs="Times New Roman"/>
          <w:b/>
          <w:bCs/>
          <w:vanish/>
          <w:color w:val="0000FF"/>
          <w:sz w:val="24"/>
          <w:szCs w:val="24"/>
        </w:rPr>
        <w:t xml:space="preserve"> A PREFERRED METHOD OF RENT STRUCTURE.  AMS T3.8.8(B)(5) DESCRIBES AGENCY PREFERENCE OF RENT STRUCTURE AS FIXED RENT OR STEP-UP RENT.  ONLY INCLUDE THESE CLAUSES IF YOU HAVE REVIEWED AMS AND DOCUMENTED YOUR RATIONALE WITHIN THE NEGOTIATOR REPORT.]</w:t>
      </w:r>
    </w:p>
    <w:p w14:paraId="192C7EE3" w14:textId="3BE56EF4"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Operating Cost Escalator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when operating expenses are included.  AMS describes guidance for rent structure in leases including use of this clause in T3.8.8(B)(5).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The base for the operating costs adjustment will be $</w:t>
      </w:r>
      <w:r w:rsidRPr="005231C0">
        <w:rPr>
          <w:rFonts w:ascii="Times New Roman" w:eastAsia="Times New Roman" w:hAnsi="Times New Roman" w:cs="Times New Roman"/>
          <w:color w:val="FF0000"/>
          <w:sz w:val="24"/>
          <w:szCs w:val="24"/>
        </w:rPr>
        <w:t>&lt;insert base amount for operating costs&gt;</w:t>
      </w:r>
      <w:r w:rsidRPr="005231C0">
        <w:rPr>
          <w:rFonts w:ascii="Times New Roman" w:eastAsia="Times New Roman" w:hAnsi="Times New Roman" w:cs="Times New Roman"/>
          <w:sz w:val="24"/>
          <w:szCs w:val="24"/>
        </w:rPr>
        <w:t xml:space="preserve"> per square foot.</w:t>
      </w:r>
      <w:r w:rsidRPr="005231C0">
        <w:rPr>
          <w:rFonts w:ascii="Times New Roman" w:eastAsia="Times New Roman" w:hAnsi="Times New Roman" w:cs="Times New Roman"/>
          <w:sz w:val="24"/>
          <w:szCs w:val="24"/>
        </w:rPr>
        <w:b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r w:rsidRPr="005231C0">
        <w:rPr>
          <w:rFonts w:ascii="Times New Roman" w:eastAsia="Times New Roman" w:hAnsi="Times New Roman" w:cs="Times New Roman"/>
          <w:sz w:val="24"/>
          <w:szCs w:val="24"/>
        </w:rPr>
        <w:br/>
        <w:t xml:space="preserve">The amount of adjustment will be determined by multiplying the base amount above, as negotiated and established prior to the lease award, by the percentage change in the </w:t>
      </w:r>
      <w:proofErr w:type="gramStart"/>
      <w:r w:rsidRPr="005231C0">
        <w:rPr>
          <w:rFonts w:ascii="Times New Roman" w:eastAsia="Times New Roman" w:hAnsi="Times New Roman" w:cs="Times New Roman"/>
          <w:sz w:val="24"/>
          <w:szCs w:val="24"/>
        </w:rPr>
        <w:t>Cost of Living</w:t>
      </w:r>
      <w:proofErr w:type="gramEnd"/>
      <w:r w:rsidRPr="005231C0">
        <w:rPr>
          <w:rFonts w:ascii="Times New Roman" w:eastAsia="Times New Roman" w:hAnsi="Times New Roman" w:cs="Times New Roman"/>
          <w:sz w:val="24"/>
          <w:szCs w:val="24"/>
        </w:rPr>
        <w:t xml:space="preserve"> Index for that year. The percentage change for a particular year shall be computed by comparing the index figure published for the month prior to that month which begins each successive 12-month period. [For example, a lease which commences in June of 2015 would use the index published for May of 2015, and that figure would be compared with the index published for May of 2016, May of 2017, and so on.] The </w:t>
      </w:r>
      <w:proofErr w:type="gramStart"/>
      <w:r w:rsidRPr="005231C0">
        <w:rPr>
          <w:rFonts w:ascii="Times New Roman" w:eastAsia="Times New Roman" w:hAnsi="Times New Roman" w:cs="Times New Roman"/>
          <w:sz w:val="24"/>
          <w:szCs w:val="24"/>
        </w:rPr>
        <w:t>Cost of Living</w:t>
      </w:r>
      <w:proofErr w:type="gramEnd"/>
      <w:r w:rsidRPr="005231C0">
        <w:rPr>
          <w:rFonts w:ascii="Times New Roman" w:eastAsia="Times New Roman" w:hAnsi="Times New Roman" w:cs="Times New Roman"/>
          <w:sz w:val="24"/>
          <w:szCs w:val="24"/>
        </w:rPr>
        <w:t xml:space="preserve">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5231C0">
        <w:rPr>
          <w:rFonts w:ascii="Times New Roman" w:eastAsia="Times New Roman" w:hAnsi="Times New Roman" w:cs="Times New Roman"/>
          <w:sz w:val="24"/>
          <w:szCs w:val="24"/>
        </w:rPr>
        <w:br/>
        <w:t xml:space="preserve">C. In the event of any decreases in the </w:t>
      </w:r>
      <w:proofErr w:type="gramStart"/>
      <w:r w:rsidRPr="005231C0">
        <w:rPr>
          <w:rFonts w:ascii="Times New Roman" w:eastAsia="Times New Roman" w:hAnsi="Times New Roman" w:cs="Times New Roman"/>
          <w:sz w:val="24"/>
          <w:szCs w:val="24"/>
        </w:rPr>
        <w:t>Cost of Living</w:t>
      </w:r>
      <w:proofErr w:type="gramEnd"/>
      <w:r w:rsidRPr="005231C0">
        <w:rPr>
          <w:rFonts w:ascii="Times New Roman" w:eastAsia="Times New Roman" w:hAnsi="Times New Roman" w:cs="Times New Roman"/>
          <w:sz w:val="24"/>
          <w:szCs w:val="24"/>
        </w:rPr>
        <w:t xml:space="preserve"> Index occurring during the term of the occupancy under the Lease, the rental amount will be reduced accordingly. The amount of such reductions will be determined in the same manner as increases in rent provided under this paragraph. </w:t>
      </w:r>
      <w:r w:rsidRPr="005231C0">
        <w:rPr>
          <w:rFonts w:ascii="Times New Roman" w:eastAsia="Times New Roman" w:hAnsi="Times New Roman" w:cs="Times New Roman"/>
          <w:sz w:val="24"/>
          <w:szCs w:val="24"/>
        </w:rPr>
        <w:br/>
        <w:t xml:space="preserve">D. Rental adjustments shall be effective on the anniversary date of the lease; however, payment of the adjusted rental rate shall become due on the first workday of the second month following the publication of the </w:t>
      </w:r>
      <w:proofErr w:type="gramStart"/>
      <w:r w:rsidRPr="005231C0">
        <w:rPr>
          <w:rFonts w:ascii="Times New Roman" w:eastAsia="Times New Roman" w:hAnsi="Times New Roman" w:cs="Times New Roman"/>
          <w:sz w:val="24"/>
          <w:szCs w:val="24"/>
        </w:rPr>
        <w:t>Cost of Living</w:t>
      </w:r>
      <w:proofErr w:type="gramEnd"/>
      <w:r w:rsidRPr="005231C0">
        <w:rPr>
          <w:rFonts w:ascii="Times New Roman" w:eastAsia="Times New Roman" w:hAnsi="Times New Roman" w:cs="Times New Roman"/>
          <w:sz w:val="24"/>
          <w:szCs w:val="24"/>
        </w:rPr>
        <w:t xml:space="preserve"> Index for the month prior to the 12-month period.</w:t>
      </w:r>
      <w:r w:rsidRPr="005231C0">
        <w:rPr>
          <w:rFonts w:ascii="Times New Roman" w:eastAsia="Times New Roman" w:hAnsi="Times New Roman" w:cs="Times New Roman"/>
          <w:sz w:val="24"/>
          <w:szCs w:val="24"/>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5231C0">
        <w:rPr>
          <w:rFonts w:ascii="Times New Roman" w:eastAsia="Times New Roman" w:hAnsi="Times New Roman" w:cs="Times New Roman"/>
          <w:sz w:val="24"/>
          <w:szCs w:val="24"/>
        </w:rPr>
        <w:br/>
        <w:t xml:space="preserve">F. In the event the </w:t>
      </w:r>
      <w:proofErr w:type="gramStart"/>
      <w:r w:rsidRPr="005231C0">
        <w:rPr>
          <w:rFonts w:ascii="Times New Roman" w:eastAsia="Times New Roman" w:hAnsi="Times New Roman" w:cs="Times New Roman"/>
          <w:sz w:val="24"/>
          <w:szCs w:val="24"/>
        </w:rPr>
        <w:t>Cost of Living</w:t>
      </w:r>
      <w:proofErr w:type="gramEnd"/>
      <w:r w:rsidRPr="005231C0">
        <w:rPr>
          <w:rFonts w:ascii="Times New Roman" w:eastAsia="Times New Roman" w:hAnsi="Times New Roman" w:cs="Times New Roman"/>
          <w:sz w:val="24"/>
          <w:szCs w:val="24"/>
        </w:rPr>
        <w:t xml:space="preserve"> Index decreases at any time during the term of the lease, the rental amount will be reduced accordingly. The amount of any such reductions will be determined in the same manner as the increases in rent provided under this clause.</w:t>
      </w:r>
    </w:p>
    <w:p w14:paraId="5B0C9039" w14:textId="4639507E"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Tax Adjustment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6.2.9</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when tax adjustment is included.  AMS describes guidance for rent structure in leases including use of this clause in T3.8.8(B)(5).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The Government shall pay for its share of increases in real estate taxes over the taxes paid for the calendar year in which its lease commenced. Payment will be in a lump sum and become due on the first workday of the month following the month in which paid tax receipts for the base year and the current year are presented to the CO, subject to the availability of funds. The Government will be responsible for payment only if the receipts are submitted within sixty (60) calendar days of the date the tax payment is due. If no full tax assessment is made during the calendar year in which the Government lease commenced, the base year will be the first year of a full assessment.</w:t>
      </w:r>
      <w:r w:rsidRPr="005231C0">
        <w:rPr>
          <w:rFonts w:ascii="Times New Roman" w:eastAsia="Times New Roman" w:hAnsi="Times New Roman" w:cs="Times New Roman"/>
          <w:sz w:val="24"/>
          <w:szCs w:val="24"/>
        </w:rPr>
        <w:br/>
        <w:t xml:space="preserve">B. The Government's share of the tax increase will be calculated by multiplying the ratio of the square feet occupied by the Government to the total rentable square feet in the building by the total tax increase. </w:t>
      </w:r>
      <w:r w:rsidRPr="005231C0">
        <w:rPr>
          <w:rFonts w:ascii="Times New Roman" w:eastAsia="Times New Roman" w:hAnsi="Times New Roman" w:cs="Times New Roman"/>
          <w:sz w:val="24"/>
          <w:szCs w:val="24"/>
        </w:rPr>
        <w:br/>
        <w:t>If the Government's lease terminates before the end of a calendar year, payment will be based on the percentage of the year in which the Government occupied the space. The payment will not include penalties for non-payment or delay in payment. If there is any variance between the tax assessed value of the Government's space and other space in the building, the Government may adjust its share of the tax increase.</w:t>
      </w:r>
      <w:r w:rsidRPr="005231C0">
        <w:rPr>
          <w:rFonts w:ascii="Times New Roman" w:eastAsia="Times New Roman" w:hAnsi="Times New Roman" w:cs="Times New Roman"/>
          <w:sz w:val="24"/>
          <w:szCs w:val="24"/>
        </w:rPr>
        <w:br/>
        <w:t>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If the Government elects to contest the tax assessment, payment shall become due on the first workday of the month following conclusion of the appeal proceedings.</w:t>
      </w:r>
      <w:r w:rsidRPr="005231C0">
        <w:rPr>
          <w:rFonts w:ascii="Times New Roman" w:eastAsia="Times New Roman" w:hAnsi="Times New Roman" w:cs="Times New Roman"/>
          <w:sz w:val="24"/>
          <w:szCs w:val="24"/>
        </w:rPr>
        <w:br/>
        <w:t>D. In the event of any decreases in real estate taxes occurring during the term of occupancy under the lease, the amount will be reduced accordingly. The amount of any such reductions will be determined in the same manner as increases provided under this clause.</w:t>
      </w:r>
    </w:p>
    <w:p w14:paraId="0C05B8AC" w14:textId="6314CA5C"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Lease/Rent Commencement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6.2.10</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and antenna and equipment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528A496B" w14:textId="5EBE5B1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Incremental Occupancy</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(01/2022)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6.2.11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and antenna and equipment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u w:val="single"/>
        </w:rPr>
        <w:t>Ratio of the number of square feet occupied</w:t>
      </w:r>
      <w:r w:rsidRPr="005231C0">
        <w:rPr>
          <w:rFonts w:ascii="Times New Roman" w:eastAsia="Times New Roman" w:hAnsi="Times New Roman" w:cs="Times New Roman"/>
          <w:sz w:val="24"/>
          <w:szCs w:val="24"/>
        </w:rPr>
        <w:br/>
        <w:t xml:space="preserve">   the total number of square feet leased       X    total monthly rent    =   Incremental rent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04065AB9" w14:textId="02D310D3" w:rsidR="000247BA" w:rsidRPr="000247BA" w:rsidRDefault="005231C0" w:rsidP="000247BA">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CC4626">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1E2F6AC9" w14:textId="23580D63"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Holdover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6.2.12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antenna and equipment space leases, restrictive </w:t>
      </w:r>
      <w:proofErr w:type="gramStart"/>
      <w:r w:rsidRPr="00CC4626">
        <w:rPr>
          <w:rFonts w:ascii="Times New Roman" w:eastAsia="Times New Roman" w:hAnsi="Times New Roman" w:cs="Times New Roman"/>
          <w:i/>
          <w:iCs/>
          <w:vanish/>
          <w:color w:val="0000FF"/>
          <w:sz w:val="24"/>
          <w:szCs w:val="24"/>
        </w:rPr>
        <w:t>easements</w:t>
      </w:r>
      <w:proofErr w:type="gramEnd"/>
      <w:r w:rsidRPr="00CC4626">
        <w:rPr>
          <w:rFonts w:ascii="Times New Roman" w:eastAsia="Times New Roman" w:hAnsi="Times New Roman" w:cs="Times New Roman"/>
          <w:i/>
          <w:iCs/>
          <w:vanish/>
          <w:color w:val="0000FF"/>
          <w:sz w:val="24"/>
          <w:szCs w:val="24"/>
        </w:rPr>
        <w:t xml:space="preserve"> and land lease contracts.  May be included in other real estate contracts in accordance with AMS.  REMOVE this clause if 6.2.12-1 Fixed Holdover is used.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1C205D7D" w14:textId="65F2F50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Fixed Holdover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6.2.12-1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or other real estate contracts, where the FAA pays rent and 6.2.12 Holdover is not used.</w:t>
      </w:r>
      <w:r w:rsidRPr="00CC4626">
        <w:rPr>
          <w:rFonts w:ascii="Times New Roman" w:eastAsia="Times New Roman" w:hAnsi="Times New Roman" w:cs="Times New Roman"/>
          <w:i/>
          <w:iCs/>
          <w:vanish/>
          <w:color w:val="0000FF"/>
          <w:sz w:val="24"/>
          <w:szCs w:val="24"/>
        </w:rPr>
        <w:t xml:space="preserve"> </w:t>
      </w:r>
      <w:bookmarkStart w:id="0" w:name="RANGE!Q45"/>
      <w:r w:rsidRPr="005231C0">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5231C0">
        <w:rPr>
          <w:rFonts w:ascii="Times New Roman" w:eastAsia="Times New Roman" w:hAnsi="Times New Roman" w:cs="Times New Roman"/>
          <w:color w:val="FF0000"/>
          <w:sz w:val="24"/>
          <w:szCs w:val="24"/>
        </w:rPr>
        <w:t>&lt;insert number of days&gt;</w:t>
      </w:r>
      <w:r w:rsidRPr="005231C0">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20AF4E4B" w14:textId="7CF08555"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RE Clauses Incorporated by Reference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real estate contracts when clauses are included by reference.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005B4A79" w14:textId="6B9657F9"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Interest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r w:rsidRPr="00CC4626">
        <w:rPr>
          <w:rFonts w:ascii="Times New Roman" w:eastAsia="Times New Roman" w:hAnsi="Times New Roman" w:cs="Times New Roman"/>
          <w:i/>
          <w:iCs/>
          <w:vanish/>
          <w:color w:val="0000FF"/>
          <w:sz w:val="24"/>
          <w:szCs w:val="24"/>
        </w:rPr>
        <w:t xml:space="preserve"> </w:t>
      </w:r>
    </w:p>
    <w:p w14:paraId="4944B26A" w14:textId="358E02F8"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 xml:space="preserve">Officials Not </w:t>
      </w:r>
      <w:proofErr w:type="gramStart"/>
      <w:r w:rsidRPr="005231C0">
        <w:rPr>
          <w:rFonts w:ascii="Times New Roman" w:eastAsia="Times New Roman" w:hAnsi="Times New Roman" w:cs="Times New Roman"/>
          <w:b/>
          <w:bCs/>
          <w:sz w:val="24"/>
          <w:szCs w:val="24"/>
        </w:rPr>
        <w:t>To</w:t>
      </w:r>
      <w:proofErr w:type="gramEnd"/>
      <w:r w:rsidRPr="005231C0">
        <w:rPr>
          <w:rFonts w:ascii="Times New Roman" w:eastAsia="Times New Roman" w:hAnsi="Times New Roman" w:cs="Times New Roman"/>
          <w:b/>
          <w:bCs/>
          <w:sz w:val="24"/>
          <w:szCs w:val="24"/>
        </w:rPr>
        <w:t xml:space="preserve"> Benefit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real estate contracts. </w:t>
      </w:r>
      <w:r w:rsidRPr="00CC4626">
        <w:rPr>
          <w:rFonts w:ascii="Times New Roman" w:eastAsia="Times New Roman" w:hAnsi="Times New Roman" w:cs="Times New Roman"/>
          <w:i/>
          <w:iCs/>
          <w:vanish/>
          <w:color w:val="0000FF"/>
          <w:sz w:val="24"/>
          <w:szCs w:val="24"/>
        </w:rPr>
        <w:t xml:space="preserve"> </w:t>
      </w:r>
    </w:p>
    <w:p w14:paraId="6B7D57A9" w14:textId="4D1148DE"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Assignment of Claims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real estate contracts except for outgrants, MOAs, and perpetual easements. </w:t>
      </w:r>
      <w:r w:rsidRPr="00CC4626">
        <w:rPr>
          <w:rFonts w:ascii="Times New Roman" w:eastAsia="Times New Roman" w:hAnsi="Times New Roman" w:cs="Times New Roman"/>
          <w:i/>
          <w:iCs/>
          <w:vanish/>
          <w:color w:val="0000FF"/>
          <w:sz w:val="24"/>
          <w:szCs w:val="24"/>
        </w:rPr>
        <w:t xml:space="preserve"> </w:t>
      </w:r>
    </w:p>
    <w:p w14:paraId="4298DDBD" w14:textId="565F31D5"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Contracting Officer's Representative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real estate contracts. </w:t>
      </w:r>
      <w:r w:rsidRPr="00CC4626">
        <w:rPr>
          <w:rFonts w:ascii="Times New Roman" w:eastAsia="Times New Roman" w:hAnsi="Times New Roman" w:cs="Times New Roman"/>
          <w:i/>
          <w:iCs/>
          <w:vanish/>
          <w:color w:val="0000FF"/>
          <w:sz w:val="24"/>
          <w:szCs w:val="24"/>
        </w:rPr>
        <w:t xml:space="preserve"> </w:t>
      </w:r>
    </w:p>
    <w:p w14:paraId="7D7F7280" w14:textId="11054C37"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Contingent Fees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w:t>
      </w:r>
      <w:r w:rsidRPr="00CC4626">
        <w:rPr>
          <w:rFonts w:ascii="Times New Roman" w:eastAsia="Times New Roman" w:hAnsi="Times New Roman" w:cs="Times New Roman"/>
          <w:i/>
          <w:iCs/>
          <w:vanish/>
          <w:color w:val="0000FF"/>
          <w:sz w:val="24"/>
          <w:szCs w:val="24"/>
        </w:rPr>
        <w:t xml:space="preserve"> </w:t>
      </w:r>
    </w:p>
    <w:p w14:paraId="1D588659" w14:textId="7F6C951D"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Anti-Kickback Procedures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expected to exceed $150,000.</w:t>
      </w:r>
      <w:r w:rsidRPr="00CC4626">
        <w:rPr>
          <w:rFonts w:ascii="Times New Roman" w:eastAsia="Times New Roman" w:hAnsi="Times New Roman" w:cs="Times New Roman"/>
          <w:i/>
          <w:iCs/>
          <w:vanish/>
          <w:color w:val="0000FF"/>
          <w:sz w:val="24"/>
          <w:szCs w:val="24"/>
        </w:rPr>
        <w:t xml:space="preserve"> </w:t>
      </w:r>
    </w:p>
    <w:p w14:paraId="6826C2E5" w14:textId="5F3780E6"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 xml:space="preserve">Equal </w:t>
      </w:r>
      <w:proofErr w:type="gramStart"/>
      <w:r w:rsidRPr="005231C0">
        <w:rPr>
          <w:rFonts w:ascii="Times New Roman" w:eastAsia="Times New Roman" w:hAnsi="Times New Roman" w:cs="Times New Roman"/>
          <w:b/>
          <w:bCs/>
          <w:sz w:val="24"/>
          <w:szCs w:val="24"/>
        </w:rPr>
        <w:t xml:space="preserve">Opportunity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expected to exceed $10,000.  </w:t>
      </w:r>
      <w:r w:rsidRPr="00CC4626">
        <w:rPr>
          <w:rFonts w:ascii="Times New Roman" w:eastAsia="Times New Roman" w:hAnsi="Times New Roman" w:cs="Times New Roman"/>
          <w:i/>
          <w:iCs/>
          <w:vanish/>
          <w:color w:val="0000FF"/>
          <w:sz w:val="24"/>
          <w:szCs w:val="24"/>
        </w:rPr>
        <w:t xml:space="preserve"> </w:t>
      </w:r>
    </w:p>
    <w:p w14:paraId="320FBEBB" w14:textId="7E7D4BDD"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Equal Opportunity for Veterans</w:t>
      </w:r>
      <w:proofErr w:type="gramStart"/>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04/2022)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expected to exceed $150,000.</w:t>
      </w:r>
      <w:r w:rsidRPr="00CC4626">
        <w:rPr>
          <w:rFonts w:ascii="Times New Roman" w:eastAsia="Times New Roman" w:hAnsi="Times New Roman" w:cs="Times New Roman"/>
          <w:i/>
          <w:iCs/>
          <w:vanish/>
          <w:color w:val="0000FF"/>
          <w:sz w:val="24"/>
          <w:szCs w:val="24"/>
        </w:rPr>
        <w:t xml:space="preserve"> </w:t>
      </w:r>
    </w:p>
    <w:p w14:paraId="2114E939" w14:textId="5E68D360"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Equal Opportunity for Workers with Disabilities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(04/2022)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6.3.0-9</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expected to exceed </w:t>
      </w:r>
      <w:proofErr w:type="gramStart"/>
      <w:r w:rsidRPr="00CC4626">
        <w:rPr>
          <w:rFonts w:ascii="Times New Roman" w:eastAsia="Times New Roman" w:hAnsi="Times New Roman" w:cs="Times New Roman"/>
          <w:i/>
          <w:iCs/>
          <w:vanish/>
          <w:color w:val="0000FF"/>
          <w:sz w:val="24"/>
          <w:szCs w:val="24"/>
        </w:rPr>
        <w:t>$15,000</w:t>
      </w:r>
      <w:proofErr w:type="gramEnd"/>
    </w:p>
    <w:p w14:paraId="3A43E8A7" w14:textId="66BB2138"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 xml:space="preserve">Davis Bacon </w:t>
      </w:r>
      <w:proofErr w:type="gramStart"/>
      <w:r w:rsidRPr="005231C0">
        <w:rPr>
          <w:rFonts w:ascii="Times New Roman" w:eastAsia="Times New Roman" w:hAnsi="Times New Roman" w:cs="Times New Roman"/>
          <w:b/>
          <w:bCs/>
          <w:sz w:val="24"/>
          <w:szCs w:val="24"/>
        </w:rPr>
        <w:t xml:space="preserve">Act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01/2022)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6.3.0-10</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that include build-out over $10,000.  Must be used in conjunction with 6.3.0-11 Minimum Wages for Contractor Workers Under Executive Order 14026.</w:t>
      </w:r>
      <w:r w:rsidRPr="00CC4626">
        <w:rPr>
          <w:rFonts w:ascii="Times New Roman" w:eastAsia="Times New Roman" w:hAnsi="Times New Roman" w:cs="Times New Roman"/>
          <w:i/>
          <w:iCs/>
          <w:vanish/>
          <w:color w:val="0000FF"/>
          <w:sz w:val="24"/>
          <w:szCs w:val="24"/>
        </w:rPr>
        <w:t xml:space="preserve"> </w:t>
      </w:r>
    </w:p>
    <w:p w14:paraId="5A412A4E" w14:textId="66547C2F" w:rsidR="005231C0" w:rsidRPr="005231C0" w:rsidRDefault="005231C0" w:rsidP="003A5F76">
      <w:pPr>
        <w:pStyle w:val="ListParagraph"/>
        <w:numPr>
          <w:ilvl w:val="0"/>
          <w:numId w:val="13"/>
        </w:numPr>
        <w:spacing w:after="0" w:line="240" w:lineRule="auto"/>
        <w:contextualSpacing w:val="0"/>
        <w:rPr>
          <w:rFonts w:ascii="Times New Roman" w:eastAsia="Times New Roman" w:hAnsi="Times New Roman" w:cs="Times New Roman"/>
          <w:color w:val="70AD47"/>
          <w:sz w:val="24"/>
          <w:szCs w:val="24"/>
        </w:rPr>
      </w:pPr>
      <w:r w:rsidRPr="005231C0">
        <w:rPr>
          <w:rFonts w:ascii="Times New Roman" w:eastAsia="Times New Roman" w:hAnsi="Times New Roman" w:cs="Times New Roman"/>
          <w:b/>
          <w:bCs/>
          <w:sz w:val="24"/>
          <w:szCs w:val="24"/>
        </w:rPr>
        <w:t>Minimum Wages for Contractor Workers Under Executive Order 14026</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(01/2022)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6.3.0-11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exercised on or after January 30, </w:t>
      </w:r>
      <w:proofErr w:type="gramStart"/>
      <w:r w:rsidRPr="00CC4626">
        <w:rPr>
          <w:rFonts w:ascii="Times New Roman" w:eastAsia="Times New Roman" w:hAnsi="Times New Roman" w:cs="Times New Roman"/>
          <w:i/>
          <w:iCs/>
          <w:vanish/>
          <w:color w:val="0000FF"/>
          <w:sz w:val="24"/>
          <w:szCs w:val="24"/>
        </w:rPr>
        <w:t>2022</w:t>
      </w:r>
      <w:proofErr w:type="gramEnd"/>
      <w:r w:rsidRPr="00CC4626">
        <w:rPr>
          <w:rFonts w:ascii="Times New Roman" w:eastAsia="Times New Roman" w:hAnsi="Times New Roman" w:cs="Times New Roman"/>
          <w:i/>
          <w:iCs/>
          <w:vanish/>
          <w:color w:val="0000FF"/>
          <w:sz w:val="24"/>
          <w:szCs w:val="24"/>
        </w:rPr>
        <w:t> that include build-out over $10,000.  Must be used in conjunction with 6.3.0-10 Davis Bacon Act.</w:t>
      </w:r>
      <w:r w:rsidRPr="00CC4626">
        <w:rPr>
          <w:rFonts w:ascii="Times New Roman" w:eastAsia="Times New Roman" w:hAnsi="Times New Roman" w:cs="Times New Roman"/>
          <w:i/>
          <w:iCs/>
          <w:vanish/>
          <w:color w:val="0000FF"/>
          <w:sz w:val="24"/>
          <w:szCs w:val="24"/>
        </w:rPr>
        <w:t xml:space="preserve"> </w:t>
      </w:r>
    </w:p>
    <w:p w14:paraId="1100D1CC" w14:textId="2636783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Funding Responsibility for FAA Facilities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except outgrants.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5231C0">
        <w:rPr>
          <w:rFonts w:ascii="Times New Roman" w:eastAsia="Times New Roman" w:hAnsi="Times New Roman" w:cs="Times New Roman"/>
          <w:sz w:val="24"/>
          <w:szCs w:val="24"/>
        </w:rPr>
        <w:t>In the event that</w:t>
      </w:r>
      <w:proofErr w:type="gramEnd"/>
      <w:r w:rsidRPr="005231C0">
        <w:rPr>
          <w:rFonts w:ascii="Times New Roman" w:eastAsia="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5231C0">
        <w:rPr>
          <w:rFonts w:ascii="Times New Roman" w:eastAsia="Times New Roman" w:hAnsi="Times New Roman" w:cs="Times New Roman"/>
          <w:sz w:val="24"/>
          <w:szCs w:val="24"/>
        </w:rPr>
        <w:t>parties, and</w:t>
      </w:r>
      <w:proofErr w:type="gramEnd"/>
      <w:r w:rsidRPr="005231C0">
        <w:rPr>
          <w:rFonts w:ascii="Times New Roman" w:eastAsia="Times New Roman" w:hAnsi="Times New Roman" w:cs="Times New Roman"/>
          <w:sz w:val="24"/>
          <w:szCs w:val="24"/>
        </w:rPr>
        <w:t xml:space="preserve"> memorialized in a Supplemental Agreement. </w:t>
      </w:r>
    </w:p>
    <w:p w14:paraId="677D4251" w14:textId="4BE2A591"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Accessibility</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building and the leased premises must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Subject to the exception set forth herein, separate ABAAS compliant restroom facilities for men and women must be provided on each floor where the Government leases space. Separate ABAAS compliant restroom facilities must not be required if due to the age of the building, design layout, or other structural requirements, it is technically infeasible to do so. In the event the Lessor determines that it is technically infeasible to provide separate ABAAS compliant restroom facilities, the Lessor must provide the basis for the determination of technical infeasibility in writing to the RECO, together with all supporting documentation.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With respect to all restrooms, water closets, and urinals, they must not be visible when the exterior door is open. Each restroom must contain toilet paper dispensers, soap dispensers, paper towel dispensers, waste receptacles, a sanitary napkin dispenser, and receptacle for each toilet in the women’s restroom, disposable toilet seat cover dispensers, a convenience outlet, and hot and cold water. Two or more drinking fountains must be provided. One drinking fountain shall be a low unit commonly called a wheelchair unit and one drinking fountain shall comply with standing persons' </w:t>
      </w:r>
      <w:proofErr w:type="gramStart"/>
      <w:r w:rsidRPr="005231C0">
        <w:rPr>
          <w:rFonts w:ascii="Times New Roman" w:eastAsia="Times New Roman" w:hAnsi="Times New Roman" w:cs="Times New Roman"/>
          <w:sz w:val="24"/>
          <w:szCs w:val="24"/>
        </w:rPr>
        <w:t>requirements, unless</w:t>
      </w:r>
      <w:proofErr w:type="gramEnd"/>
      <w:r w:rsidRPr="005231C0">
        <w:rPr>
          <w:rFonts w:ascii="Times New Roman" w:eastAsia="Times New Roman" w:hAnsi="Times New Roman" w:cs="Times New Roman"/>
          <w:sz w:val="24"/>
          <w:szCs w:val="24"/>
        </w:rPr>
        <w:t xml:space="preserve"> sufficient space is not available to provide both a wheelchair unit and a unit for standing persons. In such instance, and subject to the approval of the RECO, a single unit able to accommodate both disabled and non-disabled persons must be provided.</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In addition, compliant accessible parking spaces must be provided in accordance with the ABAAS requirements as detailed in 42 U.S.C. 4151 and as set forth in the ABAAS Scoping Requirements.</w:t>
      </w:r>
    </w:p>
    <w:p w14:paraId="4B661B01" w14:textId="4F33AE03"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Changes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The RECO may at any time, by written order via Supplemental Agreement, make changes within the general scope of this Lease in any one or more of the following:</w:t>
      </w:r>
      <w:r w:rsidRPr="005231C0">
        <w:rPr>
          <w:rFonts w:ascii="Times New Roman" w:eastAsia="Times New Roman" w:hAnsi="Times New Roman" w:cs="Times New Roman"/>
          <w:sz w:val="24"/>
          <w:szCs w:val="24"/>
        </w:rPr>
        <w:br/>
        <w:t>i. Work or services;</w:t>
      </w:r>
      <w:r w:rsidRPr="005231C0">
        <w:rPr>
          <w:rFonts w:ascii="Times New Roman" w:eastAsia="Times New Roman" w:hAnsi="Times New Roman" w:cs="Times New Roman"/>
          <w:sz w:val="24"/>
          <w:szCs w:val="24"/>
        </w:rPr>
        <w:br/>
        <w:t>ii. Facilities or space layout;</w:t>
      </w:r>
      <w:r w:rsidRPr="005231C0">
        <w:rPr>
          <w:rFonts w:ascii="Times New Roman" w:eastAsia="Times New Roman" w:hAnsi="Times New Roman" w:cs="Times New Roman"/>
          <w:sz w:val="24"/>
          <w:szCs w:val="24"/>
        </w:rPr>
        <w:br/>
        <w:t>iii. Amount of space/land;</w:t>
      </w:r>
      <w:r w:rsidRPr="005231C0">
        <w:rPr>
          <w:rFonts w:ascii="Times New Roman" w:eastAsia="Times New Roman" w:hAnsi="Times New Roman" w:cs="Times New Roman"/>
          <w:sz w:val="24"/>
          <w:szCs w:val="24"/>
        </w:rPr>
        <w:br/>
        <w:t>iv. Any other change made within the scope of this lease.</w:t>
      </w:r>
      <w:r w:rsidRPr="005231C0">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5231C0">
        <w:rPr>
          <w:rFonts w:ascii="Times New Roman" w:eastAsia="Times New Roman" w:hAnsi="Times New Roman" w:cs="Times New Roman"/>
          <w:sz w:val="24"/>
          <w:szCs w:val="24"/>
        </w:rPr>
        <w:br/>
        <w:t xml:space="preserve">i. An equitable adjustment in the rental rate; </w:t>
      </w:r>
      <w:r w:rsidRPr="005231C0">
        <w:rPr>
          <w:rFonts w:ascii="Times New Roman" w:eastAsia="Times New Roman" w:hAnsi="Times New Roman" w:cs="Times New Roman"/>
          <w:sz w:val="24"/>
          <w:szCs w:val="24"/>
        </w:rPr>
        <w:br/>
        <w:t xml:space="preserve">ii. A lump sum equitable adjustment; </w:t>
      </w:r>
      <w:r w:rsidRPr="005231C0">
        <w:rPr>
          <w:rFonts w:ascii="Times New Roman" w:eastAsia="Times New Roman" w:hAnsi="Times New Roman" w:cs="Times New Roman"/>
          <w:sz w:val="24"/>
          <w:szCs w:val="24"/>
        </w:rPr>
        <w:br/>
        <w:t>iii. An equitable adjustment of the annual operating costs per rentable square foot; or</w:t>
      </w:r>
      <w:r w:rsidRPr="005231C0">
        <w:rPr>
          <w:rFonts w:ascii="Times New Roman" w:eastAsia="Times New Roman" w:hAnsi="Times New Roman" w:cs="Times New Roman"/>
          <w:sz w:val="24"/>
          <w:szCs w:val="24"/>
        </w:rPr>
        <w:br/>
        <w:t>iv. An adjustment to the delivery date.</w:t>
      </w:r>
      <w:r w:rsidRPr="005231C0">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w:t>
      </w:r>
      <w:r w:rsidRPr="005231C0">
        <w:rPr>
          <w:rFonts w:ascii="Times New Roman" w:eastAsia="Times New Roman" w:hAnsi="Times New Roman" w:cs="Times New Roman"/>
          <w:sz w:val="24"/>
          <w:szCs w:val="24"/>
        </w:rPr>
        <w:br/>
        <w:t>D. Nothing in this clause excuses the Lessor from proceeding with the change as directed.</w:t>
      </w:r>
      <w:r w:rsidRPr="005231C0">
        <w:rPr>
          <w:rFonts w:ascii="Times New Roman" w:eastAsia="Times New Roman" w:hAnsi="Times New Roman" w:cs="Times New Roman"/>
          <w:sz w:val="24"/>
          <w:szCs w:val="24"/>
        </w:rPr>
        <w:br/>
        <w:t xml:space="preserve">E. Absent written supplemental agreement the Government is not liable to the Lessor under this clause.  </w:t>
      </w:r>
    </w:p>
    <w:p w14:paraId="2726DFB0" w14:textId="27982214"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Failure in Performance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6.3.16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where the FAA pays rent.</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5231C0">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5231C0">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5231C0">
        <w:rPr>
          <w:rFonts w:ascii="Times New Roman" w:eastAsia="Times New Roman" w:hAnsi="Times New Roman" w:cs="Times New Roman"/>
          <w:sz w:val="24"/>
          <w:szCs w:val="24"/>
        </w:rPr>
        <w:br/>
        <w:t>C. pursue termination of the contract under the “Termination” clause(s) in this Contract.</w:t>
      </w:r>
    </w:p>
    <w:p w14:paraId="1960331D" w14:textId="0964AAE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No Waiver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6.3.17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00F76C7B" w14:textId="2F095C83" w:rsidR="000247BA" w:rsidRPr="000247BA" w:rsidRDefault="005231C0" w:rsidP="000247BA">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CC4626">
        <w:rPr>
          <w:rFonts w:ascii="Times New Roman" w:eastAsia="Times New Roman" w:hAnsi="Times New Roman" w:cs="Times New Roman"/>
          <w:b/>
          <w:bCs/>
          <w:vanish/>
          <w:color w:val="0000FF"/>
          <w:sz w:val="24"/>
          <w:szCs w:val="24"/>
        </w:rPr>
        <w:t>[INSTRUCTIONS TO RECO: CHOOSE THE CORRECT CLAUSE FOR YOUR SCENARIO AND DELETE THE OTHER]</w:t>
      </w:r>
    </w:p>
    <w:p w14:paraId="1A95A0A7" w14:textId="3798EE36"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Non-Restoration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6.3.18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real estate leases and on-airport MOAs unless specific restorations are </w:t>
      </w:r>
      <w:proofErr w:type="gramStart"/>
      <w:r w:rsidRPr="00CC4626">
        <w:rPr>
          <w:rFonts w:ascii="Times New Roman" w:eastAsia="Times New Roman" w:hAnsi="Times New Roman" w:cs="Times New Roman"/>
          <w:i/>
          <w:iCs/>
          <w:vanish/>
          <w:color w:val="0000FF"/>
          <w:sz w:val="24"/>
          <w:szCs w:val="24"/>
        </w:rPr>
        <w:t>negotiated</w:t>
      </w:r>
      <w:proofErr w:type="gramEnd"/>
      <w:r w:rsidRPr="00CC4626">
        <w:rPr>
          <w:rFonts w:ascii="Times New Roman" w:eastAsia="Times New Roman" w:hAnsi="Times New Roman" w:cs="Times New Roman"/>
          <w:i/>
          <w:iCs/>
          <w:vanish/>
          <w:color w:val="0000FF"/>
          <w:sz w:val="24"/>
          <w:szCs w:val="24"/>
        </w:rPr>
        <w:t xml:space="preserve"> and Clause 6.3.18-1 Restoration is used.  REMOVE this clause if 6.3.18-1 Restoration is used.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w:t>
      </w:r>
      <w:proofErr w:type="gramStart"/>
      <w:r w:rsidRPr="005231C0">
        <w:rPr>
          <w:rFonts w:ascii="Times New Roman" w:eastAsia="Times New Roman" w:hAnsi="Times New Roman" w:cs="Times New Roman"/>
          <w:color w:val="000000"/>
          <w:sz w:val="24"/>
          <w:szCs w:val="24"/>
        </w:rPr>
        <w:t>all of</w:t>
      </w:r>
      <w:proofErr w:type="gramEnd"/>
      <w:r w:rsidRPr="005231C0">
        <w:rPr>
          <w:rFonts w:ascii="Times New Roman" w:eastAsia="Times New Roman" w:hAnsi="Times New Roman" w:cs="Times New Roman"/>
          <w:color w:val="000000"/>
          <w:sz w:val="24"/>
          <w:szCs w:val="24"/>
        </w:rPr>
        <w:t xml:space="preserve"> the structures and equipment installed in or located upon said property by the Government during its tenure. Such abandoned equipment shall become the property of the contractor. </w:t>
      </w:r>
    </w:p>
    <w:p w14:paraId="7940D439" w14:textId="484C56AF"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Restoration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6.3.18-1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w:t>
      </w:r>
      <w:proofErr w:type="gramStart"/>
      <w:r w:rsidRPr="00CC4626">
        <w:rPr>
          <w:rFonts w:ascii="Times New Roman" w:eastAsia="Times New Roman" w:hAnsi="Times New Roman" w:cs="Times New Roman"/>
          <w:i/>
          <w:iCs/>
          <w:vanish/>
          <w:color w:val="0000FF"/>
          <w:sz w:val="24"/>
          <w:szCs w:val="24"/>
        </w:rPr>
        <w:t>Non-Restoration</w:t>
      </w:r>
      <w:proofErr w:type="gramEnd"/>
      <w:r w:rsidRPr="00CC4626">
        <w:rPr>
          <w:rFonts w:ascii="Times New Roman" w:eastAsia="Times New Roman" w:hAnsi="Times New Roman" w:cs="Times New Roman"/>
          <w:i/>
          <w:iCs/>
          <w:vanish/>
          <w:color w:val="0000FF"/>
          <w:sz w:val="24"/>
          <w:szCs w:val="24"/>
        </w:rPr>
        <w:t xml:space="preserve"> is used.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The Government shall surrender possession of the premises upon vacation of the premises.  The Government at its option shall either:</w:t>
      </w:r>
      <w:r w:rsidRPr="005231C0">
        <w:rPr>
          <w:rFonts w:ascii="Times New Roman" w:eastAsia="Times New Roman" w:hAnsi="Times New Roman" w:cs="Times New Roman"/>
          <w:sz w:val="24"/>
          <w:szCs w:val="24"/>
        </w:rPr>
        <w:br/>
        <w:t xml:space="preserve">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w:t>
      </w:r>
      <w:proofErr w:type="gramStart"/>
      <w:r w:rsidRPr="005231C0">
        <w:rPr>
          <w:rFonts w:ascii="Times New Roman" w:eastAsia="Times New Roman" w:hAnsi="Times New Roman" w:cs="Times New Roman"/>
          <w:sz w:val="24"/>
          <w:szCs w:val="24"/>
        </w:rPr>
        <w:t>or,</w:t>
      </w:r>
      <w:proofErr w:type="gramEnd"/>
      <w:r w:rsidRPr="005231C0">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color w:val="FF0000"/>
          <w:sz w:val="24"/>
          <w:szCs w:val="24"/>
        </w:rPr>
        <w:t>&lt;INSTRUCTION TO RECO: REMOVE (iii) FOR ON AIRPORT LAND LEASES OR MOA&gt;</w:t>
      </w:r>
      <w:r w:rsidRPr="005231C0">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5231C0">
        <w:rPr>
          <w:rFonts w:ascii="Times New Roman" w:eastAsia="Times New Roman" w:hAnsi="Times New Roman" w:cs="Times New Roman"/>
          <w:sz w:val="24"/>
          <w:szCs w:val="24"/>
        </w:rPr>
        <w:br/>
        <w:t xml:space="preserve">B. </w:t>
      </w:r>
      <w:proofErr w:type="gramStart"/>
      <w:r w:rsidRPr="005231C0">
        <w:rPr>
          <w:rFonts w:ascii="Times New Roman" w:eastAsia="Times New Roman" w:hAnsi="Times New Roman" w:cs="Times New Roman"/>
          <w:sz w:val="24"/>
          <w:szCs w:val="24"/>
        </w:rPr>
        <w:t>In the event that</w:t>
      </w:r>
      <w:proofErr w:type="gramEnd"/>
      <w:r w:rsidRPr="005231C0">
        <w:rPr>
          <w:rFonts w:ascii="Times New Roman" w:eastAsia="Times New Roman" w:hAnsi="Times New Roman" w:cs="Times New Roman"/>
          <w:sz w:val="24"/>
          <w:szCs w:val="24"/>
        </w:rPr>
        <w:t xml:space="preserve"> the Government has to make payment under this clause, such payments will not exceed appropriations available at the time of the restoration in violation of the Anti-Deficiency Act.</w:t>
      </w:r>
      <w:r w:rsidRPr="005231C0">
        <w:rPr>
          <w:rFonts w:ascii="Times New Roman" w:eastAsia="Times New Roman" w:hAnsi="Times New Roman" w:cs="Times New Roman"/>
          <w:sz w:val="24"/>
          <w:szCs w:val="24"/>
        </w:rPr>
        <w:br/>
        <w:t xml:space="preserve">C. Nothing in this contract may be considered as implying that Congress will, </w:t>
      </w:r>
      <w:proofErr w:type="gramStart"/>
      <w:r w:rsidRPr="005231C0">
        <w:rPr>
          <w:rFonts w:ascii="Times New Roman" w:eastAsia="Times New Roman" w:hAnsi="Times New Roman" w:cs="Times New Roman"/>
          <w:sz w:val="24"/>
          <w:szCs w:val="24"/>
        </w:rPr>
        <w:t>at a later date</w:t>
      </w:r>
      <w:proofErr w:type="gramEnd"/>
      <w:r w:rsidRPr="005231C0">
        <w:rPr>
          <w:rFonts w:ascii="Times New Roman" w:eastAsia="Times New Roman" w:hAnsi="Times New Roman" w:cs="Times New Roman"/>
          <w:sz w:val="24"/>
          <w:szCs w:val="24"/>
        </w:rPr>
        <w:t>, appropriate funds sufficient to meet the deficiencies.</w:t>
      </w:r>
    </w:p>
    <w:p w14:paraId="471A7954" w14:textId="7A12374B"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Quiet Enjoyment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6.3.25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except outgrants.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5DAD77A3" w14:textId="1397DA4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Damage by Fire or Other Casualty or Environmental Hazards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6.3.26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leases where the FAA pays rent.</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62D3862C" w14:textId="7EC13BD7"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Delivery and Condition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6.3.27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and antenna and equipment space leases.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67CF3DA5" w14:textId="052F13F6"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Occupancy Permit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6.3.27-1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premises offered must have a valid Occupancy Permit, issued by the local jurisdiction, for the intended use of the Government, or the Lessor will complete and provide a certified copy of the "Checklist: FAA Safety &amp; Environmental Certification" form, in lieu of an occupancy permit, at the RECO’s discretion. </w:t>
      </w:r>
    </w:p>
    <w:p w14:paraId="147CBFDB" w14:textId="36F605F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Interference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6.3.28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except outgrants, on-airport land leases, and MOAs.</w:t>
      </w:r>
      <w:r w:rsidRPr="00CC4626">
        <w:rPr>
          <w:rFonts w:ascii="Times New Roman" w:eastAsia="Times New Roman" w:hAnsi="Times New Roman" w:cs="Times New Roman"/>
          <w:i/>
          <w:iCs/>
          <w:vanish/>
          <w:color w:val="0000FF"/>
          <w:sz w:val="24"/>
          <w:szCs w:val="24"/>
        </w:rPr>
        <w:t xml:space="preserve"> </w:t>
      </w:r>
      <w:proofErr w:type="gramStart"/>
      <w:r w:rsidRPr="005231C0">
        <w:rPr>
          <w:rFonts w:ascii="Times New Roman" w:eastAsia="Times New Roman" w:hAnsi="Times New Roman" w:cs="Times New Roman"/>
          <w:sz w:val="24"/>
          <w:szCs w:val="24"/>
        </w:rPr>
        <w:t>In the event that</w:t>
      </w:r>
      <w:proofErr w:type="gramEnd"/>
      <w:r w:rsidRPr="005231C0">
        <w:rPr>
          <w:rFonts w:ascii="Times New Roman" w:eastAsia="Times New Roman" w:hAnsi="Times New Roman" w:cs="Times New Roman"/>
          <w:sz w:val="24"/>
          <w:szCs w:val="24"/>
        </w:rPr>
        <w:t xml:space="preserve"> FAA operations interfere with the Contractor’s facility, the Contractor must immediately notify the RECO.  The FAA will begin assessment of interference immediately upon notification.</w:t>
      </w:r>
      <w:r w:rsidRPr="005231C0">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5231C0">
        <w:rPr>
          <w:rFonts w:ascii="Times New Roman" w:eastAsia="Times New Roman" w:hAnsi="Times New Roman" w:cs="Times New Roman"/>
          <w:sz w:val="24"/>
          <w:szCs w:val="24"/>
        </w:rPr>
        <w:br/>
        <w:t>Notification under this clause must include the following information, if known:</w:t>
      </w:r>
      <w:r w:rsidRPr="005231C0">
        <w:rPr>
          <w:rFonts w:ascii="Times New Roman" w:eastAsia="Times New Roman" w:hAnsi="Times New Roman" w:cs="Times New Roman"/>
          <w:sz w:val="24"/>
          <w:szCs w:val="24"/>
        </w:rPr>
        <w:br/>
        <w:t>A. type of interference,</w:t>
      </w:r>
      <w:r w:rsidRPr="005231C0">
        <w:rPr>
          <w:rFonts w:ascii="Times New Roman" w:eastAsia="Times New Roman" w:hAnsi="Times New Roman" w:cs="Times New Roman"/>
          <w:sz w:val="24"/>
          <w:szCs w:val="24"/>
        </w:rPr>
        <w:br/>
        <w:t>B. the commencement date of the interference, and</w:t>
      </w:r>
      <w:r w:rsidRPr="005231C0">
        <w:rPr>
          <w:rFonts w:ascii="Times New Roman" w:eastAsia="Times New Roman" w:hAnsi="Times New Roman" w:cs="Times New Roman"/>
          <w:sz w:val="24"/>
          <w:szCs w:val="24"/>
        </w:rPr>
        <w:br/>
        <w:t>C. the root cause of the interference.</w:t>
      </w:r>
    </w:p>
    <w:p w14:paraId="10D8F107" w14:textId="659ED8A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Alterations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6.3.29</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and antenna and equipment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6DA3636B" w14:textId="197DC06E"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Hold Harmless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(01/2024)</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6.3.30</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302A03D2" w14:textId="73368861"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Compliance with Applicable Laws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and antenna and equipment space leases.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Lessor shall comply with all federal, </w:t>
      </w:r>
      <w:proofErr w:type="gramStart"/>
      <w:r w:rsidRPr="005231C0">
        <w:rPr>
          <w:rFonts w:ascii="Times New Roman" w:eastAsia="Times New Roman" w:hAnsi="Times New Roman" w:cs="Times New Roman"/>
          <w:sz w:val="24"/>
          <w:szCs w:val="24"/>
        </w:rPr>
        <w:t>state</w:t>
      </w:r>
      <w:proofErr w:type="gramEnd"/>
      <w:r w:rsidRPr="005231C0">
        <w:rPr>
          <w:rFonts w:ascii="Times New Roman" w:eastAsia="Times New Roman" w:hAnsi="Times New Roman" w:cs="Times New Roman"/>
          <w:sz w:val="24"/>
          <w:szCs w:val="24"/>
        </w:rPr>
        <w:t xml:space="preserv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5231C0">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w:t>
      </w:r>
      <w:proofErr w:type="gramStart"/>
      <w:r w:rsidRPr="005231C0">
        <w:rPr>
          <w:rFonts w:ascii="Times New Roman" w:eastAsia="Times New Roman" w:hAnsi="Times New Roman" w:cs="Times New Roman"/>
          <w:sz w:val="24"/>
          <w:szCs w:val="24"/>
        </w:rPr>
        <w:t>provided that</w:t>
      </w:r>
      <w:proofErr w:type="gramEnd"/>
      <w:r w:rsidRPr="005231C0">
        <w:rPr>
          <w:rFonts w:ascii="Times New Roman" w:eastAsia="Times New Roman" w:hAnsi="Times New Roman" w:cs="Times New Roman"/>
          <w:sz w:val="24"/>
          <w:szCs w:val="24"/>
        </w:rPr>
        <w:t xml:space="preserve"> nothing in this lease shall be construed as a waiver of the sovereign immunity of the Government. </w:t>
      </w:r>
    </w:p>
    <w:p w14:paraId="56E1642F" w14:textId="4CE1885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Examination of Records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where the FAA pays consideration.</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Comptroller General of the United States, the Administrator of </w:t>
      </w:r>
      <w:proofErr w:type="gramStart"/>
      <w:r w:rsidRPr="005231C0">
        <w:rPr>
          <w:rFonts w:ascii="Times New Roman" w:eastAsia="Times New Roman" w:hAnsi="Times New Roman" w:cs="Times New Roman"/>
          <w:sz w:val="24"/>
          <w:szCs w:val="24"/>
        </w:rPr>
        <w:t>FAA</w:t>
      </w:r>
      <w:proofErr w:type="gramEnd"/>
      <w:r w:rsidRPr="005231C0">
        <w:rPr>
          <w:rFonts w:ascii="Times New Roman" w:eastAsia="Times New Roman" w:hAnsi="Times New Roman" w:cs="Times New Roman"/>
          <w:sz w:val="24"/>
          <w:szCs w:val="24"/>
        </w:rPr>
        <w:t xml:space="preserve">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1FCD3133" w14:textId="7B95874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 xml:space="preserve">Subordination, </w:t>
      </w:r>
      <w:proofErr w:type="spellStart"/>
      <w:r w:rsidRPr="005231C0">
        <w:rPr>
          <w:rFonts w:ascii="Times New Roman" w:eastAsia="Times New Roman" w:hAnsi="Times New Roman" w:cs="Times New Roman"/>
          <w:b/>
          <w:bCs/>
          <w:sz w:val="24"/>
          <w:szCs w:val="24"/>
        </w:rPr>
        <w:t>Nondisturbance</w:t>
      </w:r>
      <w:proofErr w:type="spellEnd"/>
      <w:r w:rsidRPr="005231C0">
        <w:rPr>
          <w:rFonts w:ascii="Times New Roman" w:eastAsia="Times New Roman" w:hAnsi="Times New Roman" w:cs="Times New Roman"/>
          <w:b/>
          <w:bCs/>
          <w:sz w:val="24"/>
          <w:szCs w:val="24"/>
        </w:rPr>
        <w:t xml:space="preserve"> and Attornment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where the FAA pays consideration.</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The Government agrees, in consideration of the warranties and conditions set forth in this clause, that this contract is subject and subordinate to </w:t>
      </w:r>
      <w:proofErr w:type="gramStart"/>
      <w:r w:rsidRPr="005231C0">
        <w:rPr>
          <w:rFonts w:ascii="Times New Roman" w:eastAsia="Times New Roman" w:hAnsi="Times New Roman" w:cs="Times New Roman"/>
          <w:sz w:val="24"/>
          <w:szCs w:val="24"/>
        </w:rPr>
        <w:t>any and all</w:t>
      </w:r>
      <w:proofErr w:type="gramEnd"/>
      <w:r w:rsidRPr="005231C0">
        <w:rPr>
          <w:rFonts w:ascii="Times New Roman" w:eastAsia="Times New Roman" w:hAnsi="Times New Roman" w:cs="Times New Roman"/>
          <w:sz w:val="24"/>
          <w:szCs w:val="24"/>
        </w:rPr>
        <w:t xml:space="preserve">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5231C0">
        <w:rPr>
          <w:rFonts w:ascii="Times New Roman" w:eastAsia="Times New Roman" w:hAnsi="Times New Roman" w:cs="Times New Roman"/>
          <w:sz w:val="24"/>
          <w:szCs w:val="24"/>
        </w:rPr>
        <w:t>effect</w:t>
      </w:r>
      <w:proofErr w:type="gramEnd"/>
      <w:r w:rsidRPr="005231C0">
        <w:rPr>
          <w:rFonts w:ascii="Times New Roman" w:eastAsia="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5231C0">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5231C0">
        <w:rPr>
          <w:rFonts w:ascii="Times New Roman" w:eastAsia="Times New Roman" w:hAnsi="Times New Roman" w:cs="Times New Roman"/>
          <w:sz w:val="24"/>
          <w:szCs w:val="24"/>
        </w:rPr>
        <w:t>clause, and</w:t>
      </w:r>
      <w:proofErr w:type="gramEnd"/>
      <w:r w:rsidRPr="005231C0">
        <w:rPr>
          <w:rFonts w:ascii="Times New Roman" w:eastAsia="Times New Roman" w:hAnsi="Times New Roman" w:cs="Times New Roman"/>
          <w:sz w:val="24"/>
          <w:szCs w:val="24"/>
        </w:rPr>
        <w:t xml:space="preserve"> agrees to provide true copies of all such consents to the RECO promptly upon demand.</w:t>
      </w:r>
      <w:r w:rsidRPr="005231C0">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5231C0">
        <w:rPr>
          <w:rFonts w:ascii="Times New Roman" w:eastAsia="Times New Roman" w:hAnsi="Times New Roman" w:cs="Times New Roman"/>
          <w:sz w:val="24"/>
          <w:szCs w:val="24"/>
        </w:rPr>
        <w:br/>
        <w:t>D. None of the foregoing provisions may be deemed or construed to imply a waiver of the Government's rights as a sovereign.</w:t>
      </w:r>
    </w:p>
    <w:p w14:paraId="1DE52801" w14:textId="5FBAE6D7"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Change of Ownership/Novation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6.3.34-1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and antenna &amp; equipment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If during the term of the Lease, title to the Property is transferred or the Lessor changes its legal name, the Lessor shall notify the Government within five days of the transfer of title/change of name. </w:t>
      </w:r>
      <w:r w:rsidRPr="005231C0">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5231C0">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5231C0">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5231C0">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5231C0">
        <w:rPr>
          <w:rFonts w:ascii="Times New Roman" w:eastAsia="Times New Roman" w:hAnsi="Times New Roman" w:cs="Times New Roman"/>
          <w:sz w:val="24"/>
          <w:szCs w:val="24"/>
        </w:rPr>
        <w:br/>
        <w:t>F. As a condition for being recognized as the Lessor and entitlement to receiving rent, the Transferee must register in the System for Award Management (SAM) for purposes of “All Awards</w:t>
      </w:r>
      <w:proofErr w:type="gramStart"/>
      <w:r w:rsidRPr="005231C0">
        <w:rPr>
          <w:rFonts w:ascii="Times New Roman" w:eastAsia="Times New Roman" w:hAnsi="Times New Roman" w:cs="Times New Roman"/>
          <w:sz w:val="24"/>
          <w:szCs w:val="24"/>
        </w:rPr>
        <w:t>”, and</w:t>
      </w:r>
      <w:proofErr w:type="gramEnd"/>
      <w:r w:rsidRPr="005231C0">
        <w:rPr>
          <w:rFonts w:ascii="Times New Roman" w:eastAsia="Times New Roman" w:hAnsi="Times New Roman" w:cs="Times New Roman"/>
          <w:sz w:val="24"/>
          <w:szCs w:val="24"/>
        </w:rPr>
        <w:t xml:space="preserve"> complete all required representations and certifications within SAM and the “Representation Regarding Certain Telecommunications and Video Surveillance Services or Equipment” in this contract. </w:t>
      </w:r>
      <w:r w:rsidRPr="005231C0">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Supplemental Agreement incorporating the Novation Agreement. The Supplemental Agreement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7B3C63DC" w14:textId="643CBE8C"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proofErr w:type="gramStart"/>
      <w:r w:rsidRPr="005231C0">
        <w:rPr>
          <w:rFonts w:ascii="Times New Roman" w:eastAsia="Times New Roman" w:hAnsi="Times New Roman" w:cs="Times New Roman"/>
          <w:b/>
          <w:bCs/>
          <w:sz w:val="24"/>
          <w:szCs w:val="24"/>
        </w:rPr>
        <w:t xml:space="preserve">Sublease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and antenna and equipment space leases.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56CFE349" w14:textId="0D3CAC4A"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Integrated Agreement</w:t>
      </w:r>
      <w:proofErr w:type="gramStart"/>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004F44CF" w14:textId="692FB716"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Unauthorized Negotiating</w:t>
      </w:r>
      <w:proofErr w:type="gramStart"/>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leases and easements.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In no event shall the Contractor </w:t>
      </w:r>
      <w:proofErr w:type="gramStart"/>
      <w:r w:rsidRPr="005231C0">
        <w:rPr>
          <w:rFonts w:ascii="Times New Roman" w:eastAsia="Times New Roman" w:hAnsi="Times New Roman" w:cs="Times New Roman"/>
          <w:sz w:val="24"/>
          <w:szCs w:val="24"/>
        </w:rPr>
        <w:t>enter into</w:t>
      </w:r>
      <w:proofErr w:type="gramEnd"/>
      <w:r w:rsidRPr="005231C0">
        <w:rPr>
          <w:rFonts w:ascii="Times New Roman" w:eastAsia="Times New Roman" w:hAnsi="Times New Roman" w:cs="Times New Roman"/>
          <w:sz w:val="24"/>
          <w:szCs w:val="24"/>
        </w:rPr>
        <w:t xml:space="preserve"> negotiations concerning the premises with anyone other than the RECO or his/her designee. </w:t>
      </w:r>
    </w:p>
    <w:p w14:paraId="7C0F7224" w14:textId="64EA2DA3"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Inspection of Leased Premises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and antenna and equipment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5231C0">
        <w:rPr>
          <w:rFonts w:ascii="Times New Roman" w:eastAsia="Times New Roman" w:hAnsi="Times New Roman" w:cs="Times New Roman"/>
          <w:sz w:val="24"/>
          <w:szCs w:val="24"/>
        </w:rPr>
        <w:br/>
        <w:t>A. inspect the leased premises and all other areas of the building to which access is necessary,</w:t>
      </w:r>
      <w:r w:rsidRPr="005231C0">
        <w:rPr>
          <w:rFonts w:ascii="Times New Roman" w:eastAsia="Times New Roman" w:hAnsi="Times New Roman" w:cs="Times New Roman"/>
          <w:sz w:val="24"/>
          <w:szCs w:val="24"/>
        </w:rPr>
        <w:br/>
        <w:t>B. test all performance requirements under the contract, and</w:t>
      </w:r>
      <w:r w:rsidRPr="005231C0">
        <w:rPr>
          <w:rFonts w:ascii="Times New Roman" w:eastAsia="Times New Roman" w:hAnsi="Times New Roman" w:cs="Times New Roman"/>
          <w:sz w:val="24"/>
          <w:szCs w:val="24"/>
        </w:rPr>
        <w:br/>
        <w:t>C. perform any necessary sampling and evaluation to ensure contract compliance.</w:t>
      </w:r>
      <w:r w:rsidRPr="005231C0">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779AD114" w14:textId="0F5E0CBB"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Contract Disputes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6.3.39</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except outgrants and on-airport MOAs.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5231C0">
        <w:rPr>
          <w:rFonts w:ascii="Times New Roman" w:eastAsia="Times New Roman" w:hAnsi="Times New Roman" w:cs="Times New Roman"/>
          <w:sz w:val="24"/>
          <w:szCs w:val="24"/>
        </w:rPr>
        <w:br/>
        <w:t xml:space="preserve">B. The filing of a contract dispute with the ODRA may be accomplished by mail, overnight delivery, hand delivery, or by facsimile, or if permitted by Order of the ODRA, by electronic filing. A contract dispute </w:t>
      </w:r>
      <w:proofErr w:type="gramStart"/>
      <w:r w:rsidRPr="005231C0">
        <w:rPr>
          <w:rFonts w:ascii="Times New Roman" w:eastAsia="Times New Roman" w:hAnsi="Times New Roman" w:cs="Times New Roman"/>
          <w:sz w:val="24"/>
          <w:szCs w:val="24"/>
        </w:rPr>
        <w:t>is considered to be</w:t>
      </w:r>
      <w:proofErr w:type="gramEnd"/>
      <w:r w:rsidRPr="005231C0">
        <w:rPr>
          <w:rFonts w:ascii="Times New Roman" w:eastAsia="Times New Roman" w:hAnsi="Times New Roman" w:cs="Times New Roman"/>
          <w:sz w:val="24"/>
          <w:szCs w:val="24"/>
        </w:rPr>
        <w:t xml:space="preserve"> filed on the date it is received by the ODRA during normal business hours. The ODRA's normal business hours are from 8:30 am to 5:00 pm Eastern Time.</w:t>
      </w:r>
      <w:r w:rsidRPr="005231C0">
        <w:rPr>
          <w:rFonts w:ascii="Times New Roman" w:eastAsia="Times New Roman" w:hAnsi="Times New Roman" w:cs="Times New Roman"/>
          <w:sz w:val="24"/>
          <w:szCs w:val="24"/>
        </w:rPr>
        <w:br/>
        <w:t>C. Contract disputes are to be in writing and shall contain:</w:t>
      </w:r>
      <w:r w:rsidRPr="005231C0">
        <w:rPr>
          <w:rFonts w:ascii="Times New Roman" w:eastAsia="Times New Roman" w:hAnsi="Times New Roman" w:cs="Times New Roman"/>
          <w:sz w:val="24"/>
          <w:szCs w:val="24"/>
        </w:rPr>
        <w:br/>
        <w:t xml:space="preserve">i. The contractor's name, address, telephone and fax numbers and the name, address, </w:t>
      </w:r>
      <w:proofErr w:type="gramStart"/>
      <w:r w:rsidRPr="005231C0">
        <w:rPr>
          <w:rFonts w:ascii="Times New Roman" w:eastAsia="Times New Roman" w:hAnsi="Times New Roman" w:cs="Times New Roman"/>
          <w:sz w:val="24"/>
          <w:szCs w:val="24"/>
        </w:rPr>
        <w:t>telephone</w:t>
      </w:r>
      <w:proofErr w:type="gramEnd"/>
      <w:r w:rsidRPr="005231C0">
        <w:rPr>
          <w:rFonts w:ascii="Times New Roman" w:eastAsia="Times New Roman" w:hAnsi="Times New Roman" w:cs="Times New Roman"/>
          <w:sz w:val="24"/>
          <w:szCs w:val="24"/>
        </w:rPr>
        <w:t xml:space="preserve"> and fax numbers of the contractor's legal representative(s) (if any) for the contract dispute;</w:t>
      </w:r>
      <w:r w:rsidRPr="005231C0">
        <w:rPr>
          <w:rFonts w:ascii="Times New Roman" w:eastAsia="Times New Roman" w:hAnsi="Times New Roman" w:cs="Times New Roman"/>
          <w:sz w:val="24"/>
          <w:szCs w:val="24"/>
        </w:rPr>
        <w:br/>
        <w:t>ii. The contract number and the name of the Contracting Officer;</w:t>
      </w:r>
      <w:r w:rsidRPr="005231C0">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5231C0">
        <w:rPr>
          <w:rFonts w:ascii="Times New Roman" w:eastAsia="Times New Roman" w:hAnsi="Times New Roman" w:cs="Times New Roman"/>
          <w:sz w:val="24"/>
          <w:szCs w:val="24"/>
        </w:rPr>
        <w:br/>
        <w:t>iv. All information establishing that the contract dispute was timely filed;</w:t>
      </w:r>
      <w:r w:rsidRPr="005231C0">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5231C0">
        <w:rPr>
          <w:rFonts w:ascii="Times New Roman" w:eastAsia="Times New Roman" w:hAnsi="Times New Roman" w:cs="Times New Roman"/>
          <w:sz w:val="24"/>
          <w:szCs w:val="24"/>
        </w:rPr>
        <w:br/>
        <w:t>vi. The signature of a duly authorized representative of the initiating party</w:t>
      </w:r>
      <w:r w:rsidRPr="005231C0">
        <w:rPr>
          <w:rFonts w:ascii="Times New Roman" w:eastAsia="Times New Roman" w:hAnsi="Times New Roman" w:cs="Times New Roman"/>
          <w:sz w:val="24"/>
          <w:szCs w:val="24"/>
        </w:rPr>
        <w:br/>
        <w:t>D. Contract disputes shall be filed at the following address:</w:t>
      </w:r>
      <w:r w:rsidRPr="005231C0">
        <w:rPr>
          <w:rFonts w:ascii="Times New Roman" w:eastAsia="Times New Roman" w:hAnsi="Times New Roman" w:cs="Times New Roman"/>
          <w:sz w:val="24"/>
          <w:szCs w:val="24"/>
        </w:rPr>
        <w:br/>
        <w:t xml:space="preserve">i. For filing by hand delivery, courier or other form of in-person delivery: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Office of Dispute Resolution for Acquisition</w:t>
      </w:r>
      <w:r w:rsidRPr="005231C0">
        <w:rPr>
          <w:rFonts w:ascii="Times New Roman" w:eastAsia="Times New Roman" w:hAnsi="Times New Roman" w:cs="Times New Roman"/>
          <w:sz w:val="24"/>
          <w:szCs w:val="24"/>
        </w:rPr>
        <w:br/>
        <w:t>Federal Aviation Administration</w:t>
      </w:r>
      <w:r w:rsidRPr="005231C0">
        <w:rPr>
          <w:rFonts w:ascii="Times New Roman" w:eastAsia="Times New Roman" w:hAnsi="Times New Roman" w:cs="Times New Roman"/>
          <w:sz w:val="24"/>
          <w:szCs w:val="24"/>
        </w:rPr>
        <w:br/>
        <w:t xml:space="preserve">600 Independence Avenue SW., Room 2W100 </w:t>
      </w:r>
      <w:r w:rsidRPr="005231C0">
        <w:rPr>
          <w:rFonts w:ascii="Times New Roman" w:eastAsia="Times New Roman" w:hAnsi="Times New Roman" w:cs="Times New Roman"/>
          <w:sz w:val="24"/>
          <w:szCs w:val="24"/>
        </w:rPr>
        <w:br/>
        <w:t>Washington, DC 20591; or</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For filing by U.S. Mail:</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Office of Dispute Resolution for Acquisition</w:t>
      </w:r>
      <w:r w:rsidRPr="005231C0">
        <w:rPr>
          <w:rFonts w:ascii="Times New Roman" w:eastAsia="Times New Roman" w:hAnsi="Times New Roman" w:cs="Times New Roman"/>
          <w:sz w:val="24"/>
          <w:szCs w:val="24"/>
        </w:rPr>
        <w:br/>
        <w:t>Federal Aviation Administration</w:t>
      </w:r>
      <w:r w:rsidRPr="005231C0">
        <w:rPr>
          <w:rFonts w:ascii="Times New Roman" w:eastAsia="Times New Roman" w:hAnsi="Times New Roman" w:cs="Times New Roman"/>
          <w:sz w:val="24"/>
          <w:szCs w:val="24"/>
        </w:rPr>
        <w:br/>
        <w:t>800 Independence Avenue SW</w:t>
      </w:r>
      <w:r w:rsidRPr="005231C0">
        <w:rPr>
          <w:rFonts w:ascii="Times New Roman" w:eastAsia="Times New Roman" w:hAnsi="Times New Roman" w:cs="Times New Roman"/>
          <w:sz w:val="24"/>
          <w:szCs w:val="24"/>
        </w:rPr>
        <w:br/>
        <w:t>Washington, DC 20591</w:t>
      </w:r>
      <w:r w:rsidRPr="005231C0">
        <w:rPr>
          <w:rFonts w:ascii="Times New Roman" w:eastAsia="Times New Roman" w:hAnsi="Times New Roman" w:cs="Times New Roman"/>
          <w:sz w:val="24"/>
          <w:szCs w:val="24"/>
        </w:rPr>
        <w:br/>
        <w:t>[Attention: AGC-70, Wilbur Wright Bldg. Room 2W100]; or</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Telephone: (202) 267-3290</w:t>
      </w:r>
      <w:r w:rsidRPr="005231C0">
        <w:rPr>
          <w:rFonts w:ascii="Times New Roman" w:eastAsia="Times New Roman" w:hAnsi="Times New Roman" w:cs="Times New Roman"/>
          <w:sz w:val="24"/>
          <w:szCs w:val="24"/>
        </w:rPr>
        <w:br/>
        <w:t>Facsimile: (202) 267-3720</w:t>
      </w:r>
      <w:r w:rsidRPr="005231C0">
        <w:rPr>
          <w:rFonts w:ascii="Times New Roman" w:eastAsia="Times New Roman" w:hAnsi="Times New Roman" w:cs="Times New Roman"/>
          <w:sz w:val="24"/>
          <w:szCs w:val="24"/>
        </w:rPr>
        <w:br/>
        <w:t>Alternate Facsimile: (202) 267-1293; or</w:t>
      </w:r>
      <w:r w:rsidRPr="005231C0">
        <w:rPr>
          <w:rFonts w:ascii="Times New Roman" w:eastAsia="Times New Roman" w:hAnsi="Times New Roman" w:cs="Times New Roman"/>
          <w:sz w:val="24"/>
          <w:szCs w:val="24"/>
        </w:rPr>
        <w:br/>
        <w:t>ii. Other address as specified in 14 CFR Part 17.</w:t>
      </w:r>
      <w:r w:rsidRPr="005231C0">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w:t>
      </w:r>
      <w:proofErr w:type="gramStart"/>
      <w:r w:rsidRPr="005231C0">
        <w:rPr>
          <w:rFonts w:ascii="Times New Roman" w:eastAsia="Times New Roman" w:hAnsi="Times New Roman" w:cs="Times New Roman"/>
          <w:sz w:val="24"/>
          <w:szCs w:val="24"/>
        </w:rPr>
        <w:t>fraud</w:t>
      </w:r>
      <w:proofErr w:type="gramEnd"/>
      <w:r w:rsidRPr="005231C0">
        <w:rPr>
          <w:rFonts w:ascii="Times New Roman" w:eastAsia="Times New Roman" w:hAnsi="Times New Roman" w:cs="Times New Roman"/>
          <w:sz w:val="24"/>
          <w:szCs w:val="24"/>
        </w:rPr>
        <w:t xml:space="preserve"> or latent defects) likewise shall be filed within two (2) years after the accrual of the contract claim. If an underlying contract </w:t>
      </w:r>
      <w:proofErr w:type="gramStart"/>
      <w:r w:rsidRPr="005231C0">
        <w:rPr>
          <w:rFonts w:ascii="Times New Roman" w:eastAsia="Times New Roman" w:hAnsi="Times New Roman" w:cs="Times New Roman"/>
          <w:sz w:val="24"/>
          <w:szCs w:val="24"/>
        </w:rPr>
        <w:t>entered into</w:t>
      </w:r>
      <w:proofErr w:type="gramEnd"/>
      <w:r w:rsidRPr="005231C0">
        <w:rPr>
          <w:rFonts w:ascii="Times New Roman" w:eastAsia="Times New Roman" w:hAnsi="Times New Roman" w:cs="Times New Roman"/>
          <w:sz w:val="24"/>
          <w:szCs w:val="24"/>
        </w:rPr>
        <w:t xml:space="preserve">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t>
      </w:r>
      <w:proofErr w:type="gramStart"/>
      <w:r w:rsidRPr="005231C0">
        <w:rPr>
          <w:rFonts w:ascii="Times New Roman" w:eastAsia="Times New Roman" w:hAnsi="Times New Roman" w:cs="Times New Roman"/>
          <w:sz w:val="24"/>
          <w:szCs w:val="24"/>
        </w:rPr>
        <w:t>with the exception of</w:t>
      </w:r>
      <w:proofErr w:type="gramEnd"/>
      <w:r w:rsidRPr="005231C0">
        <w:rPr>
          <w:rFonts w:ascii="Times New Roman" w:eastAsia="Times New Roman" w:hAnsi="Times New Roman" w:cs="Times New Roman"/>
          <w:sz w:val="24"/>
          <w:szCs w:val="24"/>
        </w:rPr>
        <w:t xml:space="preserve">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5231C0">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5231C0">
        <w:rPr>
          <w:rFonts w:ascii="Times New Roman" w:eastAsia="Times New Roman" w:hAnsi="Times New Roman" w:cs="Times New Roman"/>
          <w:sz w:val="24"/>
          <w:szCs w:val="24"/>
        </w:rPr>
        <w:br/>
        <w:t>G. After filing the contract dispute, the contractor should seek informal resolution with the Contracting Officer.</w:t>
      </w:r>
      <w:r w:rsidRPr="005231C0">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5231C0">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5231C0">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0953DA30" w14:textId="5CD1D8D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Organizational Conflict of Interest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(01/2023)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6.3.47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leases and easements.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D. The Contracting Officer may terminate this contract for convenience in whole or in </w:t>
      </w:r>
      <w:proofErr w:type="gramStart"/>
      <w:r w:rsidRPr="005231C0">
        <w:rPr>
          <w:rFonts w:ascii="Times New Roman" w:eastAsia="Times New Roman" w:hAnsi="Times New Roman" w:cs="Times New Roman"/>
          <w:sz w:val="24"/>
          <w:szCs w:val="24"/>
        </w:rPr>
        <w:t>part, if</w:t>
      </w:r>
      <w:proofErr w:type="gramEnd"/>
      <w:r w:rsidRPr="005231C0">
        <w:rPr>
          <w:rFonts w:ascii="Times New Roman" w:eastAsia="Times New Roman" w:hAnsi="Times New Roman" w:cs="Times New Roman"/>
          <w:sz w:val="24"/>
          <w:szCs w:val="24"/>
        </w:rPr>
        <w:t xml:space="preserve">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6F82C349" w14:textId="068AC1BB" w:rsidR="000247BA" w:rsidRPr="000247BA" w:rsidRDefault="005231C0" w:rsidP="000247BA">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CC4626">
        <w:rPr>
          <w:rFonts w:ascii="Times New Roman" w:eastAsia="Times New Roman" w:hAnsi="Times New Roman" w:cs="Times New Roman"/>
          <w:b/>
          <w:bCs/>
          <w:vanish/>
          <w:color w:val="0000FF"/>
          <w:sz w:val="24"/>
          <w:szCs w:val="24"/>
        </w:rPr>
        <w:t xml:space="preserve">[INSTRUCTIONS TO RECO: CHOOSE THE APPROPRIATE </w:t>
      </w:r>
      <w:r w:rsidRPr="00CC4626">
        <w:rPr>
          <w:rFonts w:ascii="Times New Roman" w:eastAsia="Times New Roman" w:hAnsi="Times New Roman" w:cs="Times New Roman"/>
          <w:b/>
          <w:bCs/>
          <w:vanish/>
          <w:color w:val="0000FF"/>
          <w:sz w:val="24"/>
          <w:szCs w:val="24"/>
          <w:u w:val="single"/>
        </w:rPr>
        <w:t>COMBINATION</w:t>
      </w:r>
      <w:r w:rsidRPr="00CC4626">
        <w:rPr>
          <w:rFonts w:ascii="Times New Roman" w:eastAsia="Times New Roman" w:hAnsi="Times New Roman" w:cs="Times New Roman"/>
          <w:b/>
          <w:bCs/>
          <w:vanish/>
          <w:color w:val="0000FF"/>
          <w:sz w:val="24"/>
          <w:szCs w:val="24"/>
        </w:rPr>
        <w:t xml:space="preserve"> OF SAM AND EFT CLAUSES FOR YOUR SCENARIO AND DELETE THE OTHERS]</w:t>
      </w:r>
    </w:p>
    <w:p w14:paraId="70E628E5" w14:textId="6F0A0C3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System for Award Management - Real Property (SAM Waiver)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6.4.1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48BBC1A4" w14:textId="546F41CB"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System for Award Management - Real Property</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(04/2022)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6.4.1-1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w:t>
      </w:r>
      <w:proofErr w:type="gramStart"/>
      <w:r w:rsidRPr="00CC4626">
        <w:rPr>
          <w:rFonts w:ascii="Times New Roman" w:eastAsia="Times New Roman" w:hAnsi="Times New Roman" w:cs="Times New Roman"/>
          <w:i/>
          <w:iCs/>
          <w:vanish/>
          <w:color w:val="0000FF"/>
          <w:sz w:val="24"/>
          <w:szCs w:val="24"/>
        </w:rPr>
        <w:t>"</w:t>
      </w:r>
      <w:proofErr w:type="gramEnd"/>
      <w:r w:rsidRPr="00CC4626">
        <w:rPr>
          <w:rFonts w:ascii="Times New Roman" w:eastAsia="Times New Roman" w:hAnsi="Times New Roman" w:cs="Times New Roman"/>
          <w:i/>
          <w:iCs/>
          <w:vanish/>
          <w:color w:val="0000FF"/>
          <w:sz w:val="24"/>
          <w:szCs w:val="24"/>
        </w:rPr>
        <w:t xml:space="preserve"> and REMOVE this clause.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 </w:t>
      </w:r>
      <w:r w:rsidRPr="005231C0">
        <w:rPr>
          <w:rFonts w:ascii="Times New Roman" w:eastAsia="Times New Roman" w:hAnsi="Times New Roman" w:cs="Times New Roman"/>
          <w:sz w:val="24"/>
          <w:szCs w:val="24"/>
        </w:rPr>
        <w:br/>
        <w:t>(a) Definitions. As used in this clause:</w:t>
      </w:r>
      <w:r w:rsidRPr="005231C0">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5231C0">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5231C0">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5231C0">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5231C0">
        <w:rPr>
          <w:rFonts w:ascii="Times New Roman" w:eastAsia="Times New Roman" w:hAnsi="Times New Roman" w:cs="Times New Roman"/>
          <w:sz w:val="24"/>
          <w:szCs w:val="24"/>
        </w:rPr>
        <w:br/>
        <w:t>“Contractor” is synonymous with “Offeror” “Lessor” or “Grantor” for real property leases, easements, or other contracts.</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(b)(1) By submission of an offer, the Contractor acknowledges the requirement that</w:t>
      </w:r>
      <w:r w:rsidRPr="005231C0">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5231C0">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color w:val="FF0000"/>
          <w:sz w:val="24"/>
          <w:szCs w:val="24"/>
        </w:rPr>
        <w:t xml:space="preserve">UEI: __________________________ </w:t>
      </w:r>
      <w:r w:rsidRPr="005231C0">
        <w:rPr>
          <w:rFonts w:ascii="Times New Roman" w:eastAsia="Times New Roman" w:hAnsi="Times New Roman" w:cs="Times New Roman"/>
          <w:sz w:val="24"/>
          <w:szCs w:val="24"/>
        </w:rPr>
        <w:br/>
        <w:t>(c) If the Contractor does not have a UEI, it should contact www.sam.gov directly to obtain one.</w:t>
      </w:r>
      <w:r w:rsidRPr="005231C0">
        <w:rPr>
          <w:rFonts w:ascii="Times New Roman" w:eastAsia="Times New Roman" w:hAnsi="Times New Roman" w:cs="Times New Roman"/>
          <w:sz w:val="24"/>
          <w:szCs w:val="24"/>
        </w:rPr>
        <w:br/>
        <w:t>The Contractor should be prepared to provide the following information:</w:t>
      </w:r>
      <w:r w:rsidRPr="005231C0">
        <w:rPr>
          <w:rFonts w:ascii="Times New Roman" w:eastAsia="Times New Roman" w:hAnsi="Times New Roman" w:cs="Times New Roman"/>
          <w:sz w:val="24"/>
          <w:szCs w:val="24"/>
        </w:rPr>
        <w:br/>
        <w:t>(1) Company* legal business name.</w:t>
      </w:r>
      <w:r w:rsidRPr="005231C0">
        <w:rPr>
          <w:rFonts w:ascii="Times New Roman" w:eastAsia="Times New Roman" w:hAnsi="Times New Roman" w:cs="Times New Roman"/>
          <w:sz w:val="24"/>
          <w:szCs w:val="24"/>
        </w:rPr>
        <w:br/>
        <w:t>(2) Tradestyle, doing business, or other name by which your entity is commonly recognized.</w:t>
      </w:r>
      <w:r w:rsidRPr="005231C0">
        <w:rPr>
          <w:rFonts w:ascii="Times New Roman" w:eastAsia="Times New Roman" w:hAnsi="Times New Roman" w:cs="Times New Roman"/>
          <w:sz w:val="24"/>
          <w:szCs w:val="24"/>
        </w:rPr>
        <w:br/>
        <w:t>(3) Company Physical Street Address, City, State, and Zip Code.</w:t>
      </w:r>
      <w:r w:rsidRPr="005231C0">
        <w:rPr>
          <w:rFonts w:ascii="Times New Roman" w:eastAsia="Times New Roman" w:hAnsi="Times New Roman" w:cs="Times New Roman"/>
          <w:sz w:val="24"/>
          <w:szCs w:val="24"/>
        </w:rPr>
        <w:br/>
        <w:t>(4) Company Mailing Address, City, State and Zip Code (if separate from physical).</w:t>
      </w:r>
      <w:r w:rsidRPr="005231C0">
        <w:rPr>
          <w:rFonts w:ascii="Times New Roman" w:eastAsia="Times New Roman" w:hAnsi="Times New Roman" w:cs="Times New Roman"/>
          <w:sz w:val="24"/>
          <w:szCs w:val="24"/>
        </w:rPr>
        <w:br/>
        <w:t>(5) Company Telephone Number.</w:t>
      </w:r>
      <w:r w:rsidRPr="005231C0">
        <w:rPr>
          <w:rFonts w:ascii="Times New Roman" w:eastAsia="Times New Roman" w:hAnsi="Times New Roman" w:cs="Times New Roman"/>
          <w:sz w:val="24"/>
          <w:szCs w:val="24"/>
        </w:rPr>
        <w:br/>
        <w:t>(6) Date the company was started.</w:t>
      </w:r>
      <w:r w:rsidRPr="005231C0">
        <w:rPr>
          <w:rFonts w:ascii="Times New Roman" w:eastAsia="Times New Roman" w:hAnsi="Times New Roman" w:cs="Times New Roman"/>
          <w:sz w:val="24"/>
          <w:szCs w:val="24"/>
        </w:rPr>
        <w:br/>
        <w:t>(7) Number of employees at your location.</w:t>
      </w:r>
      <w:r w:rsidRPr="005231C0">
        <w:rPr>
          <w:rFonts w:ascii="Times New Roman" w:eastAsia="Times New Roman" w:hAnsi="Times New Roman" w:cs="Times New Roman"/>
          <w:sz w:val="24"/>
          <w:szCs w:val="24"/>
        </w:rPr>
        <w:br/>
        <w:t>(8) Chief executive officer/key manager.</w:t>
      </w:r>
      <w:r w:rsidRPr="005231C0">
        <w:rPr>
          <w:rFonts w:ascii="Times New Roman" w:eastAsia="Times New Roman" w:hAnsi="Times New Roman" w:cs="Times New Roman"/>
          <w:sz w:val="24"/>
          <w:szCs w:val="24"/>
        </w:rPr>
        <w:br/>
        <w:t>(9) Line of business (industry).</w:t>
      </w:r>
      <w:r w:rsidRPr="005231C0">
        <w:rPr>
          <w:rFonts w:ascii="Times New Roman" w:eastAsia="Times New Roman" w:hAnsi="Times New Roman" w:cs="Times New Roman"/>
          <w:sz w:val="24"/>
          <w:szCs w:val="24"/>
        </w:rPr>
        <w:br/>
        <w:t>(10) Company Headquarters name and address (reporting relationship within your entity).</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 Change the name in the SAM database;</w:t>
      </w:r>
      <w:r w:rsidRPr="005231C0">
        <w:rPr>
          <w:rFonts w:ascii="Times New Roman" w:eastAsia="Times New Roman" w:hAnsi="Times New Roman" w:cs="Times New Roman"/>
          <w:sz w:val="24"/>
          <w:szCs w:val="24"/>
        </w:rPr>
        <w:br/>
        <w:t xml:space="preserve">(B) Comply with the requirements of AMS regarding novation and change-of-name agreements; and </w:t>
      </w:r>
      <w:r w:rsidRPr="005231C0">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5231C0">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66009282" w14:textId="31CFDF4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Payment by Electronic Funds Transfer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6.4.2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3F016E93" w14:textId="676A95B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Payment by Electronic Funds Transfer- System for Award Management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6.4.2-1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Method of payment.      </w:t>
      </w:r>
      <w:r w:rsidRPr="005231C0">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5231C0">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5231C0">
        <w:rPr>
          <w:rFonts w:ascii="Times New Roman" w:eastAsia="Times New Roman" w:hAnsi="Times New Roman" w:cs="Times New Roman"/>
          <w:sz w:val="24"/>
          <w:szCs w:val="24"/>
        </w:rPr>
        <w:br/>
        <w:t xml:space="preserve">a. Accept payment by check or some other mutually agreeable method of payment; or    </w:t>
      </w:r>
      <w:r w:rsidRPr="005231C0">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5231C0">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w:t>
      </w:r>
      <w:proofErr w:type="gramStart"/>
      <w:r w:rsidRPr="005231C0">
        <w:rPr>
          <w:rFonts w:ascii="Times New Roman" w:eastAsia="Times New Roman" w:hAnsi="Times New Roman" w:cs="Times New Roman"/>
          <w:sz w:val="24"/>
          <w:szCs w:val="24"/>
        </w:rPr>
        <w:t>In the event that</w:t>
      </w:r>
      <w:proofErr w:type="gramEnd"/>
      <w:r w:rsidRPr="005231C0">
        <w:rPr>
          <w:rFonts w:ascii="Times New Roman" w:eastAsia="Times New Roman" w:hAnsi="Times New Roman" w:cs="Times New Roman"/>
          <w:sz w:val="24"/>
          <w:szCs w:val="24"/>
        </w:rPr>
        <w:t xml:space="preserve"> the EFT information changes, the Contractor must be responsible for providing the updated information to the SAM database. </w:t>
      </w:r>
      <w:r w:rsidRPr="005231C0">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5231C0">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5231C0">
        <w:rPr>
          <w:rFonts w:ascii="Times New Roman" w:eastAsia="Times New Roman" w:hAnsi="Times New Roman" w:cs="Times New Roman"/>
          <w:sz w:val="24"/>
          <w:szCs w:val="24"/>
        </w:rPr>
        <w:br/>
        <w:t xml:space="preserve">E. Liability for uncompleted or erroneous transfers.       </w:t>
      </w:r>
      <w:r w:rsidRPr="005231C0">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5231C0">
        <w:rPr>
          <w:rFonts w:ascii="Times New Roman" w:eastAsia="Times New Roman" w:hAnsi="Times New Roman" w:cs="Times New Roman"/>
          <w:sz w:val="24"/>
          <w:szCs w:val="24"/>
        </w:rPr>
        <w:br/>
        <w:t xml:space="preserve">a. Making a correct </w:t>
      </w:r>
      <w:proofErr w:type="gramStart"/>
      <w:r w:rsidRPr="005231C0">
        <w:rPr>
          <w:rFonts w:ascii="Times New Roman" w:eastAsia="Times New Roman" w:hAnsi="Times New Roman" w:cs="Times New Roman"/>
          <w:sz w:val="24"/>
          <w:szCs w:val="24"/>
        </w:rPr>
        <w:t xml:space="preserve">payment;   </w:t>
      </w:r>
      <w:proofErr w:type="gramEnd"/>
      <w:r w:rsidRPr="005231C0">
        <w:rPr>
          <w:rFonts w:ascii="Times New Roman" w:eastAsia="Times New Roman" w:hAnsi="Times New Roman" w:cs="Times New Roman"/>
          <w:sz w:val="24"/>
          <w:szCs w:val="24"/>
        </w:rPr>
        <w:t xml:space="preserve">             </w:t>
      </w:r>
      <w:r w:rsidRPr="005231C0">
        <w:rPr>
          <w:rFonts w:ascii="Times New Roman" w:eastAsia="Times New Roman" w:hAnsi="Times New Roman" w:cs="Times New Roman"/>
          <w:sz w:val="24"/>
          <w:szCs w:val="24"/>
        </w:rPr>
        <w:br/>
        <w:t xml:space="preserve">b. Paying any prompt payment penalty due; and                </w:t>
      </w:r>
      <w:r w:rsidRPr="005231C0">
        <w:rPr>
          <w:rFonts w:ascii="Times New Roman" w:eastAsia="Times New Roman" w:hAnsi="Times New Roman" w:cs="Times New Roman"/>
          <w:sz w:val="24"/>
          <w:szCs w:val="24"/>
        </w:rPr>
        <w:br/>
        <w:t xml:space="preserve">c. Recovering any erroneously directed funds.     </w:t>
      </w:r>
      <w:r w:rsidRPr="005231C0">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5231C0">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5231C0">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5231C0">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5231C0">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5231C0">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5231C0">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w:t>
      </w:r>
      <w:proofErr w:type="gramStart"/>
      <w:r w:rsidRPr="005231C0">
        <w:rPr>
          <w:rFonts w:ascii="Times New Roman" w:eastAsia="Times New Roman" w:hAnsi="Times New Roman" w:cs="Times New Roman"/>
          <w:sz w:val="24"/>
          <w:szCs w:val="24"/>
        </w:rPr>
        <w:t>is capable of executing</w:t>
      </w:r>
      <w:proofErr w:type="gramEnd"/>
      <w:r w:rsidRPr="005231C0">
        <w:rPr>
          <w:rFonts w:ascii="Times New Roman" w:eastAsia="Times New Roman" w:hAnsi="Times New Roman" w:cs="Times New Roman"/>
          <w:sz w:val="24"/>
          <w:szCs w:val="24"/>
        </w:rPr>
        <w:t xml:space="preserve">. However, the Government does not guarantee that any </w:t>
      </w:r>
      <w:proofErr w:type="gramStart"/>
      <w:r w:rsidRPr="005231C0">
        <w:rPr>
          <w:rFonts w:ascii="Times New Roman" w:eastAsia="Times New Roman" w:hAnsi="Times New Roman" w:cs="Times New Roman"/>
          <w:sz w:val="24"/>
          <w:szCs w:val="24"/>
        </w:rPr>
        <w:t>particular format</w:t>
      </w:r>
      <w:proofErr w:type="gramEnd"/>
      <w:r w:rsidRPr="005231C0">
        <w:rPr>
          <w:rFonts w:ascii="Times New Roman" w:eastAsia="Times New Roman" w:hAnsi="Times New Roman" w:cs="Times New Roman"/>
          <w:sz w:val="24"/>
          <w:szCs w:val="24"/>
        </w:rPr>
        <w:t xml:space="preserve">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34FBE614" w14:textId="634192F7"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Tenant Improvements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when tenant improvements are included.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TENANT IMPROVEMENTS  </w:t>
      </w:r>
      <w:r w:rsidRPr="005231C0">
        <w:rPr>
          <w:rFonts w:ascii="Times New Roman" w:eastAsia="Times New Roman" w:hAnsi="Times New Roman" w:cs="Times New Roman"/>
          <w:sz w:val="24"/>
          <w:szCs w:val="24"/>
        </w:rPr>
        <w:br/>
        <w:t>i. Tenant improvements are the components, finishes, and fixtures that typically take space from the “shell” to a finished, useable condition.</w:t>
      </w:r>
      <w:r w:rsidRPr="005231C0">
        <w:rPr>
          <w:rFonts w:ascii="Times New Roman" w:eastAsia="Times New Roman" w:hAnsi="Times New Roman" w:cs="Times New Roman"/>
          <w:sz w:val="24"/>
          <w:szCs w:val="24"/>
        </w:rPr>
        <w:br/>
        <w:t>ii. The building “shell” is the complete enveloping structure, the base building systems, and the finished common areas of a building that adjoin the tenant areas.  Unless an item is specifically identified as a tenant improvement, it is considered a shell item.</w:t>
      </w:r>
      <w:r w:rsidRPr="005231C0">
        <w:rPr>
          <w:rFonts w:ascii="Times New Roman" w:eastAsia="Times New Roman" w:hAnsi="Times New Roman" w:cs="Times New Roman"/>
          <w:sz w:val="24"/>
          <w:szCs w:val="24"/>
        </w:rPr>
        <w:br/>
        <w:t>iii. All tenant improvements must be approved by the RECO.  Unauthorized work is performed at the Lessor’s risk.</w:t>
      </w:r>
      <w:r w:rsidRPr="005231C0">
        <w:rPr>
          <w:rFonts w:ascii="Times New Roman" w:eastAsia="Times New Roman" w:hAnsi="Times New Roman" w:cs="Times New Roman"/>
          <w:sz w:val="24"/>
          <w:szCs w:val="24"/>
        </w:rPr>
        <w:br/>
        <w:t xml:space="preserve">B. TENANT IMPROVEMENT ALLOWANCE. </w:t>
      </w:r>
      <w:r w:rsidRPr="005231C0">
        <w:rPr>
          <w:rFonts w:ascii="Times New Roman" w:eastAsia="Times New Roman" w:hAnsi="Times New Roman" w:cs="Times New Roman"/>
          <w:sz w:val="24"/>
          <w:szCs w:val="24"/>
        </w:rPr>
        <w:br/>
        <w:t xml:space="preserve">i. The total tenant improvement allowance is $&lt;insert dollar amount&gt; which shall be paid entirely by the Lessor, including any instance where the Government accepts fixtures and/or other tenant improvements already in place.  </w:t>
      </w:r>
      <w:r w:rsidRPr="005231C0">
        <w:rPr>
          <w:rFonts w:ascii="Times New Roman" w:eastAsia="Times New Roman" w:hAnsi="Times New Roman" w:cs="Times New Roman"/>
          <w:sz w:val="24"/>
          <w:szCs w:val="24"/>
        </w:rPr>
        <w:br/>
        <w:t xml:space="preserve">ii. The tenant improvement allowance covers [RECO CHOOSE: all/a portion] of the cost of the design and build-out of the Government’s demised area in accordance with the Government’s approved Design Intent Drawings.   </w:t>
      </w:r>
      <w:r w:rsidRPr="005231C0">
        <w:rPr>
          <w:rFonts w:ascii="Times New Roman" w:eastAsia="Times New Roman" w:hAnsi="Times New Roman" w:cs="Times New Roman"/>
          <w:sz w:val="24"/>
          <w:szCs w:val="24"/>
        </w:rPr>
        <w:br/>
        <w:t xml:space="preserve">iii. All tenant improvements required by the Government for occupancy will be constructed and paid for by the Lessor as a part of the rental consideration, and all improvements must meet the quality standards and requirements of this Lease.  </w:t>
      </w:r>
      <w:r w:rsidRPr="005231C0">
        <w:rPr>
          <w:rFonts w:ascii="Times New Roman" w:eastAsia="Times New Roman" w:hAnsi="Times New Roman" w:cs="Times New Roman"/>
          <w:sz w:val="24"/>
          <w:szCs w:val="24"/>
        </w:rPr>
        <w:br/>
        <w:t>iv. At no additional cost to the Government, the Lessor agrees to pay and disburse all of the tenant improvement payments, and to provide the Government with all of the costs associated with the tenant improvements including, but not limited to, construction costs and costs related to preparation of construction plans, construction management fees, city fees and permit costs or penalties, certificate of occupancy and applicable taxes and engineering fees.</w:t>
      </w:r>
      <w:r w:rsidRPr="005231C0">
        <w:rPr>
          <w:rFonts w:ascii="Times New Roman" w:eastAsia="Times New Roman" w:hAnsi="Times New Roman" w:cs="Times New Roman"/>
          <w:sz w:val="24"/>
          <w:szCs w:val="24"/>
        </w:rPr>
        <w:br/>
        <w:t xml:space="preserve">v. The Government, at its sole discretion, will make all decisions as to the usage of the tenant improvement allowance. The Government may: </w:t>
      </w:r>
      <w:r w:rsidRPr="005231C0">
        <w:rPr>
          <w:rFonts w:ascii="Times New Roman" w:eastAsia="Times New Roman" w:hAnsi="Times New Roman" w:cs="Times New Roman"/>
          <w:sz w:val="24"/>
          <w:szCs w:val="24"/>
        </w:rPr>
        <w:br/>
        <w:t xml:space="preserve">a. use all or part of the tenant improvement allowance; or </w:t>
      </w:r>
      <w:r w:rsidRPr="005231C0">
        <w:rPr>
          <w:rFonts w:ascii="Times New Roman" w:eastAsia="Times New Roman" w:hAnsi="Times New Roman" w:cs="Times New Roman"/>
          <w:sz w:val="24"/>
          <w:szCs w:val="24"/>
        </w:rPr>
        <w:br/>
        <w:t xml:space="preserve">b. return to the Lessor any unused portion of the tenant improvement allowance in exchange for a decrease in rent. </w:t>
      </w:r>
      <w:r w:rsidRPr="005231C0">
        <w:rPr>
          <w:rFonts w:ascii="Times New Roman" w:eastAsia="Times New Roman" w:hAnsi="Times New Roman" w:cs="Times New Roman"/>
          <w:sz w:val="24"/>
          <w:szCs w:val="24"/>
        </w:rPr>
        <w:br/>
        <w:t xml:space="preserve">If the Government build-out costs are </w:t>
      </w:r>
      <w:proofErr w:type="gramStart"/>
      <w:r w:rsidRPr="005231C0">
        <w:rPr>
          <w:rFonts w:ascii="Times New Roman" w:eastAsia="Times New Roman" w:hAnsi="Times New Roman" w:cs="Times New Roman"/>
          <w:sz w:val="24"/>
          <w:szCs w:val="24"/>
        </w:rPr>
        <w:t>in excess of</w:t>
      </w:r>
      <w:proofErr w:type="gramEnd"/>
      <w:r w:rsidRPr="005231C0">
        <w:rPr>
          <w:rFonts w:ascii="Times New Roman" w:eastAsia="Times New Roman" w:hAnsi="Times New Roman" w:cs="Times New Roman"/>
          <w:sz w:val="24"/>
          <w:szCs w:val="24"/>
        </w:rPr>
        <w:t xml:space="preserve"> the tenant improvement allowance, the Lessor may recover such costs by making a request for equitable adjustment as described elsewhere in this contract.  </w:t>
      </w:r>
      <w:r w:rsidRPr="005231C0">
        <w:rPr>
          <w:rFonts w:ascii="Times New Roman" w:eastAsia="Times New Roman" w:hAnsi="Times New Roman" w:cs="Times New Roman"/>
          <w:sz w:val="24"/>
          <w:szCs w:val="24"/>
        </w:rPr>
        <w:br/>
        <w:t xml:space="preserve">vi. The tenant improvement allowance must include </w:t>
      </w:r>
      <w:proofErr w:type="gramStart"/>
      <w:r w:rsidRPr="005231C0">
        <w:rPr>
          <w:rFonts w:ascii="Times New Roman" w:eastAsia="Times New Roman" w:hAnsi="Times New Roman" w:cs="Times New Roman"/>
          <w:sz w:val="24"/>
          <w:szCs w:val="24"/>
        </w:rPr>
        <w:t>all of</w:t>
      </w:r>
      <w:proofErr w:type="gramEnd"/>
      <w:r w:rsidRPr="005231C0">
        <w:rPr>
          <w:rFonts w:ascii="Times New Roman" w:eastAsia="Times New Roman" w:hAnsi="Times New Roman" w:cs="Times New Roman"/>
          <w:sz w:val="24"/>
          <w:szCs w:val="24"/>
        </w:rPr>
        <w:t xml:space="preserve">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(construction drawings, etc.) required to receive construction permits. No costs associated with the building shell shall be included in the tenant improvement price proposal.  </w:t>
      </w:r>
      <w:r w:rsidRPr="005231C0">
        <w:rPr>
          <w:rFonts w:ascii="Times New Roman" w:eastAsia="Times New Roman" w:hAnsi="Times New Roman" w:cs="Times New Roman"/>
          <w:sz w:val="24"/>
          <w:szCs w:val="24"/>
        </w:rPr>
        <w:br/>
        <w:t>C. DISCLOSURE OF TENANT IMPROVEMENT COSTS.  The Lessor shall make a disclosure of all tenant improvement costs to the Government after all tenant improvement costs have been accounted for, such disclosure shall include a monthly payment schedule of said tenant improvement costs and balance remaining each month in accordance with the schedule detailed in the “Consideration” clause.</w:t>
      </w:r>
    </w:p>
    <w:p w14:paraId="3EB65D97" w14:textId="4CD9A630"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Lessor’s Recovery of Tenant Improvement Costs in Excess of the Allowance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when tenant improvements are included.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If the Government's build-out costs are in excess of $</w:t>
      </w:r>
      <w:r w:rsidRPr="005231C0">
        <w:rPr>
          <w:rFonts w:ascii="Times New Roman" w:eastAsia="Times New Roman" w:hAnsi="Times New Roman" w:cs="Times New Roman"/>
          <w:color w:val="FF0000"/>
          <w:sz w:val="24"/>
          <w:szCs w:val="24"/>
        </w:rPr>
        <w:t>&lt;insert dollar amount&gt;</w:t>
      </w:r>
      <w:r w:rsidRPr="005231C0">
        <w:rPr>
          <w:rFonts w:ascii="Times New Roman" w:eastAsia="Times New Roman" w:hAnsi="Times New Roman" w:cs="Times New Roman"/>
          <w:sz w:val="24"/>
          <w:szCs w:val="24"/>
        </w:rPr>
        <w:t xml:space="preserve"> per square foot or $</w:t>
      </w:r>
      <w:r w:rsidRPr="005231C0">
        <w:rPr>
          <w:rFonts w:ascii="Times New Roman" w:eastAsia="Times New Roman" w:hAnsi="Times New Roman" w:cs="Times New Roman"/>
          <w:color w:val="FF0000"/>
          <w:sz w:val="24"/>
          <w:szCs w:val="24"/>
        </w:rPr>
        <w:t>&lt;insert dollar amount&gt;</w:t>
      </w:r>
      <w:r w:rsidRPr="005231C0">
        <w:rPr>
          <w:rFonts w:ascii="Times New Roman" w:eastAsia="Times New Roman" w:hAnsi="Times New Roman" w:cs="Times New Roman"/>
          <w:sz w:val="24"/>
          <w:szCs w:val="24"/>
        </w:rPr>
        <w:t xml:space="preserve"> the Government reserves the right to either: 1) reduce the tenant improvement requirements, 2) pay a lump sum for the overage amount upon completion and 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5231C0">
        <w:rPr>
          <w:rFonts w:ascii="Times New Roman" w:eastAsia="Times New Roman" w:hAnsi="Times New Roman" w:cs="Times New Roman"/>
          <w:sz w:val="24"/>
          <w:szCs w:val="24"/>
        </w:rPr>
        <w:br/>
        <w:t>B. Notwithstanding the foregoing, at the Government’s option, the Lessor shall fund an additional amount for the Government’s cost of installing security systems, computer wiring, and telephone wiring up to a maximum additional amount not to exceed $</w:t>
      </w:r>
      <w:r w:rsidRPr="005231C0">
        <w:rPr>
          <w:rFonts w:ascii="Times New Roman" w:eastAsia="Times New Roman" w:hAnsi="Times New Roman" w:cs="Times New Roman"/>
          <w:color w:val="FF0000"/>
          <w:sz w:val="24"/>
          <w:szCs w:val="24"/>
        </w:rPr>
        <w:t>&lt;insert dollar amount&gt;</w:t>
      </w:r>
      <w:r w:rsidRPr="005231C0">
        <w:rPr>
          <w:rFonts w:ascii="Times New Roman" w:eastAsia="Times New Roman" w:hAnsi="Times New Roman" w:cs="Times New Roman"/>
          <w:sz w:val="24"/>
          <w:szCs w:val="24"/>
        </w:rPr>
        <w:t xml:space="preserve">; and the Government shall reimburse the Lessor within </w:t>
      </w:r>
      <w:r w:rsidRPr="005231C0">
        <w:rPr>
          <w:rFonts w:ascii="Times New Roman" w:eastAsia="Times New Roman" w:hAnsi="Times New Roman" w:cs="Times New Roman"/>
          <w:color w:val="FF0000"/>
          <w:sz w:val="24"/>
          <w:szCs w:val="24"/>
        </w:rPr>
        <w:t>&lt;insert number of business days&gt;</w:t>
      </w:r>
      <w:r w:rsidRPr="005231C0">
        <w:rPr>
          <w:rFonts w:ascii="Times New Roman" w:eastAsia="Times New Roman" w:hAnsi="Times New Roman" w:cs="Times New Roman"/>
          <w:sz w:val="24"/>
          <w:szCs w:val="24"/>
        </w:rPr>
        <w:t xml:space="preserve"> business days of acceptance of such systems and wiring in writing and executed by the RECO, based upon a detailed invoice provided by the Lessor. If the Government installs its own security systems, computer wiring, or telephone wiring, the Government covenants that the Lessor shall have no liability regarding these installations.</w:t>
      </w:r>
    </w:p>
    <w:p w14:paraId="753138E7" w14:textId="44387FE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Lessor’s Recovery of Tenant Improvement Allowance in the Event of Termination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when tenant improvements are included.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Lessor shall recover the unamortized balance of the tenant improvement cost, effective on the date of termination. The Lessor shall amortize the actual cost of the tenant improvements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w:t>
      </w:r>
      <w:proofErr w:type="gramStart"/>
      <w:r w:rsidRPr="005231C0">
        <w:rPr>
          <w:rFonts w:ascii="Times New Roman" w:eastAsia="Times New Roman" w:hAnsi="Times New Roman" w:cs="Times New Roman"/>
          <w:sz w:val="24"/>
          <w:szCs w:val="24"/>
        </w:rPr>
        <w:t>In the event that</w:t>
      </w:r>
      <w:proofErr w:type="gramEnd"/>
      <w:r w:rsidRPr="005231C0">
        <w:rPr>
          <w:rFonts w:ascii="Times New Roman" w:eastAsia="Times New Roman" w:hAnsi="Times New Roman" w:cs="Times New Roman"/>
          <w:sz w:val="24"/>
          <w:szCs w:val="24"/>
        </w:rPr>
        <w:t xml:space="preserve"> the Government terminates this Lease, the Government agrees that it shall make a one-time, lump sum payment to the Lessor for the remaining unamortized principal balance of tenant improvement costs in their entirety. Lessor agrees that such payment shall release the Government from all present and future liability under this clause.</w:t>
      </w:r>
    </w:p>
    <w:p w14:paraId="7C60E7F5" w14:textId="08DF18C0"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Work Performance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and antenna and equipment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2CAF8D87" w14:textId="46FA057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Responsibility of the Lessor and Lessor's Architect/Engineer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 and when using the Lessor’s architect.</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The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w:t>
      </w:r>
      <w:proofErr w:type="gramStart"/>
      <w:r w:rsidRPr="005231C0">
        <w:rPr>
          <w:rFonts w:ascii="Times New Roman" w:eastAsia="Times New Roman" w:hAnsi="Times New Roman" w:cs="Times New Roman"/>
          <w:sz w:val="24"/>
          <w:szCs w:val="24"/>
        </w:rPr>
        <w:t>specifications</w:t>
      </w:r>
      <w:proofErr w:type="gramEnd"/>
      <w:r w:rsidRPr="005231C0">
        <w:rPr>
          <w:rFonts w:ascii="Times New Roman" w:eastAsia="Times New Roman" w:hAnsi="Times New Roman" w:cs="Times New Roman"/>
          <w:sz w:val="24"/>
          <w:szCs w:val="24"/>
        </w:rPr>
        <w:t xml:space="preserve"> or other services. </w:t>
      </w:r>
      <w:r w:rsidRPr="005231C0">
        <w:rPr>
          <w:rFonts w:ascii="Times New Roman" w:eastAsia="Times New Roman" w:hAnsi="Times New Roman" w:cs="Times New Roman"/>
          <w:sz w:val="24"/>
          <w:szCs w:val="24"/>
        </w:rPr>
        <w:br/>
        <w:t xml:space="preserve">B. The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r w:rsidRPr="005231C0">
        <w:rPr>
          <w:rFonts w:ascii="Times New Roman" w:eastAsia="Times New Roman" w:hAnsi="Times New Roman" w:cs="Times New Roman"/>
          <w:sz w:val="24"/>
          <w:szCs w:val="24"/>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5231C0">
        <w:rPr>
          <w:rFonts w:ascii="Times New Roman" w:eastAsia="Times New Roman" w:hAnsi="Times New Roman" w:cs="Times New Roman"/>
          <w:sz w:val="24"/>
          <w:szCs w:val="24"/>
        </w:rPr>
        <w:br/>
        <w:t>D. Design and construction and performance information 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w:t>
      </w:r>
    </w:p>
    <w:p w14:paraId="65D540B1" w14:textId="0601147B"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Liquidated Damages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This clause may be used in standard space leases when tenant improvements are included and in accordance with AMS T3.2.1(A)(16). NOTE: Liquidated damages clauses should be used only when (1) the time of completion, performance, or delivery is such an important factor in the award of the contract that the FAA may reasonably expect to suffer damage if the completion, performance, or delivery is delinquent; and (2) the extent or amount of actual damage sustained by the FAA would be difficult or impossible to calculate or prove. Prior to using this clause, the requesting organization must provide a rational basis supported by substantial evidence for elements (1) and (2).</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In case of failure on the part of the Lessor to complete the work within the time fixed in the lease contract, the Lessor shall pay the Government as fixed and agreed liquidated damages, pursuant to this paragraph, the sum of $</w:t>
      </w:r>
      <w:r w:rsidRPr="005231C0">
        <w:rPr>
          <w:rFonts w:ascii="Times New Roman" w:eastAsia="Times New Roman" w:hAnsi="Times New Roman" w:cs="Times New Roman"/>
          <w:color w:val="FF0000"/>
          <w:sz w:val="24"/>
          <w:szCs w:val="24"/>
        </w:rPr>
        <w:t>&lt;insert dollar amount&gt;</w:t>
      </w:r>
      <w:r w:rsidRPr="005231C0">
        <w:rPr>
          <w:rFonts w:ascii="Times New Roman" w:eastAsia="Times New Roman" w:hAnsi="Times New Roman" w:cs="Times New Roman"/>
          <w:sz w:val="24"/>
          <w:szCs w:val="24"/>
        </w:rPr>
        <w:t xml:space="preserve"> for each and every calendar day that the delivery is delayed beyond the date specified for delivery of all the space ready for occupancy. This remedy is not exclusive and is in addition to any other remedies that may be available under this lease or at law. This liquidated sum is not meant as a penalty, but as an approximation of actual damages that would be suffered by the Government </w:t>
      </w:r>
      <w:proofErr w:type="gramStart"/>
      <w:r w:rsidRPr="005231C0">
        <w:rPr>
          <w:rFonts w:ascii="Times New Roman" w:eastAsia="Times New Roman" w:hAnsi="Times New Roman" w:cs="Times New Roman"/>
          <w:sz w:val="24"/>
          <w:szCs w:val="24"/>
        </w:rPr>
        <w:t>as a result of</w:t>
      </w:r>
      <w:proofErr w:type="gramEnd"/>
      <w:r w:rsidRPr="005231C0">
        <w:rPr>
          <w:rFonts w:ascii="Times New Roman" w:eastAsia="Times New Roman" w:hAnsi="Times New Roman" w:cs="Times New Roman"/>
          <w:sz w:val="24"/>
          <w:szCs w:val="24"/>
        </w:rPr>
        <w:t xml:space="preserve"> the Lessor’s delay.</w:t>
      </w:r>
    </w:p>
    <w:p w14:paraId="411FBF89" w14:textId="1BF87E9F"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Construction Schedule and Acceptance of Tenant Improvements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when tenant improvements are included.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construction schedule will commence upon lease award, unless otherwise expressly agreed by the Lessor and the Government in the lease. The schedule will be divided into the following seven tasks for each phase: </w:t>
      </w:r>
      <w:r w:rsidRPr="005231C0">
        <w:rPr>
          <w:rFonts w:ascii="Times New Roman" w:eastAsia="Times New Roman" w:hAnsi="Times New Roman" w:cs="Times New Roman"/>
          <w:sz w:val="24"/>
          <w:szCs w:val="24"/>
        </w:rPr>
        <w:br/>
        <w:t xml:space="preserve">A.  Generation of the Design Intent Drawings; </w:t>
      </w:r>
      <w:r w:rsidRPr="005231C0">
        <w:rPr>
          <w:rFonts w:ascii="Times New Roman" w:eastAsia="Times New Roman" w:hAnsi="Times New Roman" w:cs="Times New Roman"/>
          <w:sz w:val="24"/>
          <w:szCs w:val="24"/>
        </w:rPr>
        <w:br/>
        <w:t xml:space="preserve">B. Government’s approval of the Design Intent Drawings; </w:t>
      </w:r>
      <w:r w:rsidRPr="005231C0">
        <w:rPr>
          <w:rFonts w:ascii="Times New Roman" w:eastAsia="Times New Roman" w:hAnsi="Times New Roman" w:cs="Times New Roman"/>
          <w:sz w:val="24"/>
          <w:szCs w:val="24"/>
        </w:rPr>
        <w:br/>
        <w:t xml:space="preserve">C.  Lessor’s generation of the Government’s construction documents; </w:t>
      </w:r>
      <w:r w:rsidRPr="005231C0">
        <w:rPr>
          <w:rFonts w:ascii="Times New Roman" w:eastAsia="Times New Roman" w:hAnsi="Times New Roman" w:cs="Times New Roman"/>
          <w:sz w:val="24"/>
          <w:szCs w:val="24"/>
        </w:rPr>
        <w:br/>
        <w:t>D.  Government’s review and approval of the construction documents;</w:t>
      </w:r>
      <w:r w:rsidRPr="005231C0">
        <w:rPr>
          <w:rFonts w:ascii="Times New Roman" w:eastAsia="Times New Roman" w:hAnsi="Times New Roman" w:cs="Times New Roman"/>
          <w:sz w:val="24"/>
          <w:szCs w:val="24"/>
        </w:rPr>
        <w:br/>
        <w:t xml:space="preserve">E.  Submittal of the Tenant Improvements Price Proposal and the Government’s review, approval, and issuance of a Notice to Proceed (NTP) after such approval as described in 6.5.8 Design Intent </w:t>
      </w:r>
      <w:proofErr w:type="gramStart"/>
      <w:r w:rsidRPr="005231C0">
        <w:rPr>
          <w:rFonts w:ascii="Times New Roman" w:eastAsia="Times New Roman" w:hAnsi="Times New Roman" w:cs="Times New Roman"/>
          <w:sz w:val="24"/>
          <w:szCs w:val="24"/>
        </w:rPr>
        <w:t>Drawings;</w:t>
      </w:r>
      <w:proofErr w:type="gramEnd"/>
      <w:r w:rsidRPr="005231C0">
        <w:rPr>
          <w:rFonts w:ascii="Times New Roman" w:eastAsia="Times New Roman" w:hAnsi="Times New Roman" w:cs="Times New Roman"/>
          <w:sz w:val="24"/>
          <w:szCs w:val="24"/>
        </w:rPr>
        <w:t xml:space="preserve"> </w:t>
      </w:r>
      <w:r w:rsidRPr="005231C0">
        <w:rPr>
          <w:rFonts w:ascii="Times New Roman" w:eastAsia="Times New Roman" w:hAnsi="Times New Roman" w:cs="Times New Roman"/>
          <w:sz w:val="24"/>
          <w:szCs w:val="24"/>
        </w:rPr>
        <w:br/>
        <w:t xml:space="preserve">F.  Lessor’s construction of the leased premises; and </w:t>
      </w:r>
      <w:r w:rsidRPr="005231C0">
        <w:rPr>
          <w:rFonts w:ascii="Times New Roman" w:eastAsia="Times New Roman" w:hAnsi="Times New Roman" w:cs="Times New Roman"/>
          <w:sz w:val="24"/>
          <w:szCs w:val="24"/>
        </w:rPr>
        <w:br/>
        <w:t>G.  Government’s acceptance of the space upon completion of construction (Minus any outstanding punch-list items).</w:t>
      </w:r>
      <w:r w:rsidRPr="005231C0">
        <w:rPr>
          <w:rFonts w:ascii="Times New Roman" w:eastAsia="Times New Roman" w:hAnsi="Times New Roman" w:cs="Times New Roman"/>
          <w:sz w:val="24"/>
          <w:szCs w:val="24"/>
        </w:rPr>
        <w:br/>
        <w:t xml:space="preserve">References to “approval” mean such approval granted by the RECO in writing. </w:t>
      </w:r>
      <w:r w:rsidRPr="005231C0">
        <w:rPr>
          <w:rFonts w:ascii="Times New Roman" w:eastAsia="Times New Roman" w:hAnsi="Times New Roman" w:cs="Times New Roman"/>
          <w:sz w:val="24"/>
          <w:szCs w:val="24"/>
        </w:rPr>
        <w:br/>
        <w:t xml:space="preserve">During construction, the Government may require that the Lessor hold regularly scheduled progress meetings with the Government and that the Lessor keep meeting minutes of discussion topics and attendance at such meetings. </w:t>
      </w:r>
      <w:r w:rsidRPr="005231C0">
        <w:rPr>
          <w:rFonts w:ascii="Times New Roman" w:eastAsia="Times New Roman" w:hAnsi="Times New Roman" w:cs="Times New Roman"/>
          <w:sz w:val="24"/>
          <w:szCs w:val="24"/>
        </w:rPr>
        <w:br/>
        <w:t xml:space="preserve">If during the design and construction tasks, the Lessor discovers that the Government’s directives conflict in whole or in part, the Lessor will immediately notify the RECO in writing so that the Government may issue a change order via supplemental agreement to resolve such conflict. </w:t>
      </w:r>
    </w:p>
    <w:p w14:paraId="36048A2B" w14:textId="673568AA" w:rsidR="000247BA" w:rsidRPr="000247BA" w:rsidRDefault="005231C0" w:rsidP="000247BA">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CC4626">
        <w:rPr>
          <w:rFonts w:ascii="Times New Roman" w:eastAsia="Times New Roman" w:hAnsi="Times New Roman" w:cs="Times New Roman"/>
          <w:b/>
          <w:bCs/>
          <w:vanish/>
          <w:color w:val="0000FF"/>
          <w:sz w:val="24"/>
          <w:szCs w:val="24"/>
        </w:rPr>
        <w:t>[INSTRUCTION TO RECO: CHOOSE THE CORRECT CLAUSE BASED ON YOUR SCENARIO.  FILL INS FOR BUSINESS DAYS SHOULD BE COORDINATED WITH THE PROGRAM OFFICE PRIOR TO PREPARING THE CONTRACT/SOLICITATION]</w:t>
      </w:r>
    </w:p>
    <w:p w14:paraId="7A03C08F" w14:textId="06779E67"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Design Intent Drawings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where buildout </w:t>
      </w:r>
      <w:proofErr w:type="gramStart"/>
      <w:r w:rsidRPr="00CC4626">
        <w:rPr>
          <w:rFonts w:ascii="Times New Roman" w:eastAsia="Times New Roman" w:hAnsi="Times New Roman" w:cs="Times New Roman"/>
          <w:i/>
          <w:iCs/>
          <w:vanish/>
          <w:color w:val="0000FF"/>
          <w:sz w:val="24"/>
          <w:szCs w:val="24"/>
        </w:rPr>
        <w:t>occurs</w:t>
      </w:r>
      <w:proofErr w:type="gramEnd"/>
      <w:r w:rsidRPr="00CC4626">
        <w:rPr>
          <w:rFonts w:ascii="Times New Roman" w:eastAsia="Times New Roman" w:hAnsi="Times New Roman" w:cs="Times New Roman"/>
          <w:i/>
          <w:iCs/>
          <w:vanish/>
          <w:color w:val="0000FF"/>
          <w:sz w:val="24"/>
          <w:szCs w:val="24"/>
        </w:rPr>
        <w:t xml:space="preserve"> and the Lessor is responsible for providing the DIDs.  **NOTE: If the DIDs will be prepared by the Government, use 6.5.8-</w:t>
      </w:r>
      <w:proofErr w:type="gramStart"/>
      <w:r w:rsidRPr="00CC4626">
        <w:rPr>
          <w:rFonts w:ascii="Times New Roman" w:eastAsia="Times New Roman" w:hAnsi="Times New Roman" w:cs="Times New Roman"/>
          <w:i/>
          <w:iCs/>
          <w:vanish/>
          <w:color w:val="0000FF"/>
          <w:sz w:val="24"/>
          <w:szCs w:val="24"/>
        </w:rPr>
        <w:t>1</w:t>
      </w:r>
      <w:proofErr w:type="gramEnd"/>
      <w:r w:rsidRPr="00CC4626">
        <w:rPr>
          <w:rFonts w:ascii="Times New Roman" w:eastAsia="Times New Roman" w:hAnsi="Times New Roman" w:cs="Times New Roman"/>
          <w:i/>
          <w:iCs/>
          <w:vanish/>
          <w:color w:val="0000FF"/>
          <w:sz w:val="24"/>
          <w:szCs w:val="24"/>
        </w:rPr>
        <w:t xml:space="preserve"> and REMOVE this clause.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No later than </w:t>
      </w:r>
      <w:r w:rsidRPr="005231C0">
        <w:rPr>
          <w:rFonts w:ascii="Times New Roman" w:eastAsia="Times New Roman" w:hAnsi="Times New Roman" w:cs="Times New Roman"/>
          <w:color w:val="FF0000"/>
          <w:sz w:val="24"/>
          <w:szCs w:val="24"/>
        </w:rPr>
        <w:t>&lt;INSERT NUMBER&gt;</w:t>
      </w:r>
      <w:r w:rsidRPr="005231C0">
        <w:rPr>
          <w:rFonts w:ascii="Times New Roman" w:eastAsia="Times New Roman" w:hAnsi="Times New Roman" w:cs="Times New Roman"/>
          <w:sz w:val="24"/>
          <w:szCs w:val="24"/>
        </w:rPr>
        <w:t xml:space="preserve"> business days from the date of award, Lessor will prepare Design Intent Drawings (DIDs) detailing tenant improvements to be made by the Lessor within the leased premises in accordance with the requirements of this clause.</w:t>
      </w:r>
      <w:r w:rsidRPr="005231C0">
        <w:rPr>
          <w:rFonts w:ascii="Times New Roman" w:eastAsia="Times New Roman" w:hAnsi="Times New Roman" w:cs="Times New Roman"/>
          <w:sz w:val="24"/>
          <w:szCs w:val="24"/>
        </w:rPr>
        <w:br/>
        <w:t xml:space="preserve">For purposes of this lease, DIDs are defined as fully dimensioned, detailed drawings of the leased space with enough information to prepare construction drawings and will consist of: </w:t>
      </w:r>
      <w:r w:rsidRPr="005231C0">
        <w:rPr>
          <w:rFonts w:ascii="Times New Roman" w:eastAsia="Times New Roman" w:hAnsi="Times New Roman" w:cs="Times New Roman"/>
          <w:sz w:val="24"/>
          <w:szCs w:val="24"/>
        </w:rPr>
        <w:br/>
        <w:t xml:space="preserve">A.  Furniture locations, telephone and data outlet types and locations, electrical outlet locations, switch locations, ceiling grid height and light fixture locations, and cabinet/counter and shelving locations; </w:t>
      </w:r>
      <w:r w:rsidRPr="005231C0">
        <w:rPr>
          <w:rFonts w:ascii="Times New Roman" w:eastAsia="Times New Roman" w:hAnsi="Times New Roman" w:cs="Times New Roman"/>
          <w:sz w:val="24"/>
          <w:szCs w:val="24"/>
        </w:rPr>
        <w:br/>
        <w:t xml:space="preserve">B.  Specifications necessary for calculation of electrical and HVAC loads; </w:t>
      </w:r>
      <w:r w:rsidRPr="005231C0">
        <w:rPr>
          <w:rFonts w:ascii="Times New Roman" w:eastAsia="Times New Roman" w:hAnsi="Times New Roman" w:cs="Times New Roman"/>
          <w:sz w:val="24"/>
          <w:szCs w:val="24"/>
        </w:rPr>
        <w:br/>
        <w:t xml:space="preserve">C.  All finish/color/signage selections; and </w:t>
      </w:r>
      <w:r w:rsidRPr="005231C0">
        <w:rPr>
          <w:rFonts w:ascii="Times New Roman" w:eastAsia="Times New Roman" w:hAnsi="Times New Roman" w:cs="Times New Roman"/>
          <w:sz w:val="24"/>
          <w:szCs w:val="24"/>
        </w:rPr>
        <w:br/>
        <w:t>D.  Security requirements.</w:t>
      </w:r>
      <w:r w:rsidRPr="005231C0">
        <w:rPr>
          <w:rFonts w:ascii="Times New Roman" w:eastAsia="Times New Roman" w:hAnsi="Times New Roman" w:cs="Times New Roman"/>
          <w:sz w:val="24"/>
          <w:szCs w:val="24"/>
        </w:rPr>
        <w:br/>
        <w:t xml:space="preserve">The Government will use best efforts to provide the Lessor’s architect with the information and details needed to complete the DIDs in a timely manner.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Government will review and approve, disapprove, or request modifications to the Lessor’s DIDs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DIDs within </w:t>
      </w:r>
      <w:r w:rsidRPr="005231C0">
        <w:rPr>
          <w:rFonts w:ascii="Times New Roman" w:eastAsia="Times New Roman" w:hAnsi="Times New Roman" w:cs="Times New Roman"/>
          <w:color w:val="FF0000"/>
          <w:sz w:val="24"/>
          <w:szCs w:val="24"/>
        </w:rPr>
        <w:t>&lt;INSERT NUMBER&gt;</w:t>
      </w:r>
      <w:r w:rsidRPr="005231C0">
        <w:rPr>
          <w:rFonts w:ascii="Times New Roman" w:eastAsia="Times New Roman" w:hAnsi="Times New Roman" w:cs="Times New Roman"/>
          <w:sz w:val="24"/>
          <w:szCs w:val="24"/>
        </w:rPr>
        <w:t xml:space="preserve"> business days of receipt from Lessor. If the Government does not complete its review within the required timeframe, the lease will be modified to reflect a new occupancy date.  Any claim for delay asserted by the Lessor will be resolved pursuant to the Disputes Clause in this lease. Should the Government disapprove or request modifications to the Lessor’s DIDs, such disapproval or request for modification, and the reasons for it, will be provided in writing to the Lessor by the RECO. The Lessor will have </w:t>
      </w:r>
      <w:r w:rsidRPr="005231C0">
        <w:rPr>
          <w:rFonts w:ascii="Times New Roman" w:eastAsia="Times New Roman" w:hAnsi="Times New Roman" w:cs="Times New Roman"/>
          <w:color w:val="FF0000"/>
          <w:sz w:val="24"/>
          <w:szCs w:val="24"/>
        </w:rPr>
        <w:t>&lt;INSERT NUMBER&gt;</w:t>
      </w:r>
      <w:r w:rsidRPr="005231C0">
        <w:rPr>
          <w:rFonts w:ascii="Times New Roman" w:eastAsia="Times New Roman" w:hAnsi="Times New Roman" w:cs="Times New Roman"/>
          <w:sz w:val="24"/>
          <w:szCs w:val="24"/>
        </w:rPr>
        <w:t xml:space="preserve"> business days to revise the DIDs and resubmit them to the RECO for review and approval. Upon approval of the DIDs, the Government will transmit a notice to proceed to the Lessor, and the Lessor will commence working/construction drawings for the space.  </w:t>
      </w:r>
    </w:p>
    <w:p w14:paraId="7CFF2D53" w14:textId="4C0DA16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Government Provided Design Intent Drawings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6.5.8-1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where build-out occurs and the FAA is responsible for providing the DIDs as indicated within the PR Package. </w:t>
      </w:r>
      <w:r w:rsidRPr="00CC4626">
        <w:rPr>
          <w:rFonts w:ascii="Times New Roman" w:eastAsia="Times New Roman" w:hAnsi="Times New Roman" w:cs="Times New Roman"/>
          <w:i/>
          <w:iCs/>
          <w:vanish/>
          <w:color w:val="0000FF"/>
          <w:sz w:val="24"/>
          <w:szCs w:val="24"/>
        </w:rPr>
        <w:br/>
      </w:r>
      <w:r w:rsidRPr="00CC4626">
        <w:rPr>
          <w:rFonts w:ascii="Times New Roman" w:eastAsia="Times New Roman" w:hAnsi="Times New Roman" w:cs="Times New Roman"/>
          <w:i/>
          <w:iCs/>
          <w:vanish/>
          <w:color w:val="0000FF"/>
          <w:sz w:val="24"/>
          <w:szCs w:val="24"/>
        </w:rPr>
        <w:br/>
        <w:t>NOTE: If the DIDs will be prepared by the Lessor, use 6.5.8 and REMOVE this clause.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Design Intent Drawings (DID) will be prepared by the Government, as described below.</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Government shall prepare and provide to the Lessor the Government’s approved DIDs based upon the base building drawings provided by the Lessor. These DIDs shall detail the tenant improvements to be made by the Lessor within the leased premises. DIDs, for the purposes of this lease, are defined as </w:t>
      </w:r>
      <w:proofErr w:type="gramStart"/>
      <w:r w:rsidRPr="005231C0">
        <w:rPr>
          <w:rFonts w:ascii="Times New Roman" w:eastAsia="Times New Roman" w:hAnsi="Times New Roman" w:cs="Times New Roman"/>
          <w:sz w:val="24"/>
          <w:szCs w:val="24"/>
        </w:rPr>
        <w:t>fully-dimensioned</w:t>
      </w:r>
      <w:proofErr w:type="gramEnd"/>
      <w:r w:rsidRPr="005231C0">
        <w:rPr>
          <w:rFonts w:ascii="Times New Roman" w:eastAsia="Times New Roman" w:hAnsi="Times New Roman" w:cs="Times New Roman"/>
          <w:sz w:val="24"/>
          <w:szCs w:val="24"/>
        </w:rPr>
        <w:t xml:space="preserve"> drawings of the leased space which include enough information to prepare construction drawings and shall consist of: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 Furniture locations, telephone and data outlet types and locations; </w:t>
      </w:r>
      <w:r w:rsidRPr="005231C0">
        <w:rPr>
          <w:rFonts w:ascii="Times New Roman" w:eastAsia="Times New Roman" w:hAnsi="Times New Roman" w:cs="Times New Roman"/>
          <w:sz w:val="24"/>
          <w:szCs w:val="24"/>
        </w:rPr>
        <w:br/>
        <w:t xml:space="preserve">B. Specifications necessary for calculation of electrical and HVAC loads; </w:t>
      </w:r>
      <w:r w:rsidRPr="005231C0">
        <w:rPr>
          <w:rFonts w:ascii="Times New Roman" w:eastAsia="Times New Roman" w:hAnsi="Times New Roman" w:cs="Times New Roman"/>
          <w:sz w:val="24"/>
          <w:szCs w:val="24"/>
        </w:rPr>
        <w:br/>
        <w:t xml:space="preserve">C. All finish/color/signage selections; and </w:t>
      </w:r>
      <w:r w:rsidRPr="005231C0">
        <w:rPr>
          <w:rFonts w:ascii="Times New Roman" w:eastAsia="Times New Roman" w:hAnsi="Times New Roman" w:cs="Times New Roman"/>
          <w:sz w:val="24"/>
          <w:szCs w:val="24"/>
        </w:rPr>
        <w:br/>
        <w:t xml:space="preserve">D. Security requirements. </w:t>
      </w:r>
      <w:r w:rsidRPr="005231C0">
        <w:rPr>
          <w:rFonts w:ascii="Times New Roman" w:eastAsia="Times New Roman" w:hAnsi="Times New Roman" w:cs="Times New Roman"/>
          <w:sz w:val="24"/>
          <w:szCs w:val="24"/>
        </w:rPr>
        <w:br/>
        <w:t xml:space="preserve">DIDs shall be due to the Lessor within </w:t>
      </w:r>
      <w:r w:rsidRPr="005231C0">
        <w:rPr>
          <w:rFonts w:ascii="Times New Roman" w:eastAsia="Times New Roman" w:hAnsi="Times New Roman" w:cs="Times New Roman"/>
          <w:color w:val="FF0000"/>
          <w:sz w:val="24"/>
          <w:szCs w:val="24"/>
        </w:rPr>
        <w:t xml:space="preserve">&lt;insert # of business days&gt; </w:t>
      </w:r>
      <w:r w:rsidRPr="005231C0">
        <w:rPr>
          <w:rFonts w:ascii="Times New Roman" w:eastAsia="Times New Roman" w:hAnsi="Times New Roman" w:cs="Times New Roman"/>
          <w:sz w:val="24"/>
          <w:szCs w:val="24"/>
        </w:rPr>
        <w:t xml:space="preserve">business days from the date of award. If the Government provided DIDs require additional design work after submittal to Lessor, then the Lessor will immediately complete that requirement, at Lessor’s cost, and submit said drawings back to the Government for review and approval. Said review and approval shall be provided within </w:t>
      </w:r>
      <w:r w:rsidRPr="005231C0">
        <w:rPr>
          <w:rFonts w:ascii="Times New Roman" w:eastAsia="Times New Roman" w:hAnsi="Times New Roman" w:cs="Times New Roman"/>
          <w:color w:val="FF0000"/>
          <w:sz w:val="24"/>
          <w:szCs w:val="24"/>
        </w:rPr>
        <w:t xml:space="preserve">&lt;insert # of business days&gt; </w:t>
      </w:r>
      <w:r w:rsidRPr="005231C0">
        <w:rPr>
          <w:rFonts w:ascii="Times New Roman" w:eastAsia="Times New Roman" w:hAnsi="Times New Roman" w:cs="Times New Roman"/>
          <w:sz w:val="24"/>
          <w:szCs w:val="24"/>
        </w:rPr>
        <w:t>business days from the date submitted by the Lessor.</w:t>
      </w:r>
    </w:p>
    <w:p w14:paraId="647AC143" w14:textId="50AC8D15"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Budget Proposal for Tenant Improvements shown on Design Intent Drawings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6.5.9</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tenant improvements are included.</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Lessor shall be required to submit a budget proposal based on the tenant improvements and associated work, as shown on the DIDs. This budget proposal shall be completed within ten (10) business days of review of the DID. Delay of receipt of such proposal shall result in a Lessor delay and delay in the rent commencement after acceptance of the leased premises.</w:t>
      </w:r>
    </w:p>
    <w:p w14:paraId="545507C6" w14:textId="3D164A4F"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Contractor’s Unit Prices/Costs and Construction Schedule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6.5.10</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Within </w:t>
      </w:r>
      <w:r w:rsidRPr="005231C0">
        <w:rPr>
          <w:rFonts w:ascii="Times New Roman" w:eastAsia="Times New Roman" w:hAnsi="Times New Roman" w:cs="Times New Roman"/>
          <w:color w:val="FF0000"/>
          <w:sz w:val="24"/>
          <w:szCs w:val="24"/>
        </w:rPr>
        <w:t>&lt;insert # of business days&gt;</w:t>
      </w:r>
      <w:r w:rsidRPr="005231C0">
        <w:rPr>
          <w:rFonts w:ascii="Times New Roman" w:eastAsia="Times New Roman" w:hAnsi="Times New Roman" w:cs="Times New Roman"/>
          <w:sz w:val="24"/>
          <w:szCs w:val="24"/>
        </w:rPr>
        <w:t xml:space="preserve"> business days after award of the lease, the Contractor shall submit to the RECO:                                                                                                                                                                                                                                                                                                                                                                          </w:t>
      </w:r>
      <w:r w:rsidRPr="005231C0">
        <w:rPr>
          <w:rFonts w:ascii="Times New Roman" w:eastAsia="Times New Roman" w:hAnsi="Times New Roman" w:cs="Times New Roman"/>
          <w:sz w:val="24"/>
          <w:szCs w:val="24"/>
        </w:rPr>
        <w:br/>
        <w:t xml:space="preserve">A. A detailed description of unit prices/costs </w:t>
      </w:r>
      <w:proofErr w:type="gramStart"/>
      <w:r w:rsidRPr="005231C0">
        <w:rPr>
          <w:rFonts w:ascii="Times New Roman" w:eastAsia="Times New Roman" w:hAnsi="Times New Roman" w:cs="Times New Roman"/>
          <w:sz w:val="24"/>
          <w:szCs w:val="24"/>
        </w:rPr>
        <w:t>and;</w:t>
      </w:r>
      <w:proofErr w:type="gramEnd"/>
      <w:r w:rsidRPr="005231C0">
        <w:rPr>
          <w:rFonts w:ascii="Times New Roman" w:eastAsia="Times New Roman" w:hAnsi="Times New Roman" w:cs="Times New Roman"/>
          <w:sz w:val="24"/>
          <w:szCs w:val="24"/>
        </w:rPr>
        <w:br/>
        <w:t xml:space="preserve">B. A tentative construction schedule giving the dates on which the various phases of construction shall be completed to coincide with the Government's required occupancy date. The finalized schedule shall be submitted no later than </w:t>
      </w:r>
      <w:r w:rsidRPr="005231C0">
        <w:rPr>
          <w:rFonts w:ascii="Times New Roman" w:eastAsia="Times New Roman" w:hAnsi="Times New Roman" w:cs="Times New Roman"/>
          <w:color w:val="FF0000"/>
          <w:sz w:val="24"/>
          <w:szCs w:val="24"/>
        </w:rPr>
        <w:t>&lt;insert # of business days&gt;</w:t>
      </w:r>
      <w:r w:rsidRPr="005231C0">
        <w:rPr>
          <w:rFonts w:ascii="Times New Roman" w:eastAsia="Times New Roman" w:hAnsi="Times New Roman" w:cs="Times New Roman"/>
          <w:sz w:val="24"/>
          <w:szCs w:val="24"/>
        </w:rPr>
        <w:t xml:space="preserve"> business days after award. The schedule shall include timing for completion of design and construction milestones including, but not limited to:   </w:t>
      </w:r>
      <w:r w:rsidRPr="005231C0">
        <w:rPr>
          <w:rFonts w:ascii="Times New Roman" w:eastAsia="Times New Roman" w:hAnsi="Times New Roman" w:cs="Times New Roman"/>
          <w:sz w:val="24"/>
          <w:szCs w:val="24"/>
        </w:rPr>
        <w:br/>
        <w:t xml:space="preserve">i. Submittal of preliminary plans and specifications; </w:t>
      </w:r>
      <w:r w:rsidRPr="005231C0">
        <w:rPr>
          <w:rFonts w:ascii="Times New Roman" w:eastAsia="Times New Roman" w:hAnsi="Times New Roman" w:cs="Times New Roman"/>
          <w:sz w:val="24"/>
          <w:szCs w:val="24"/>
        </w:rPr>
        <w:br/>
        <w:t xml:space="preserve">ii. Submittal of other working drawings; </w:t>
      </w:r>
      <w:r w:rsidRPr="005231C0">
        <w:rPr>
          <w:rFonts w:ascii="Times New Roman" w:eastAsia="Times New Roman" w:hAnsi="Times New Roman" w:cs="Times New Roman"/>
          <w:sz w:val="24"/>
          <w:szCs w:val="24"/>
        </w:rPr>
        <w:br/>
        <w:t xml:space="preserve">iii. RECO's approval of completed construction documents and the tenant improvements price proposal; </w:t>
      </w:r>
      <w:r w:rsidRPr="005231C0">
        <w:rPr>
          <w:rFonts w:ascii="Times New Roman" w:eastAsia="Times New Roman" w:hAnsi="Times New Roman" w:cs="Times New Roman"/>
          <w:sz w:val="24"/>
          <w:szCs w:val="24"/>
        </w:rPr>
        <w:br/>
        <w:t xml:space="preserve">iv. Issuance of </w:t>
      </w:r>
      <w:proofErr w:type="gramStart"/>
      <w:r w:rsidRPr="005231C0">
        <w:rPr>
          <w:rFonts w:ascii="Times New Roman" w:eastAsia="Times New Roman" w:hAnsi="Times New Roman" w:cs="Times New Roman"/>
          <w:sz w:val="24"/>
          <w:szCs w:val="24"/>
        </w:rPr>
        <w:t>any and all</w:t>
      </w:r>
      <w:proofErr w:type="gramEnd"/>
      <w:r w:rsidRPr="005231C0">
        <w:rPr>
          <w:rFonts w:ascii="Times New Roman" w:eastAsia="Times New Roman" w:hAnsi="Times New Roman" w:cs="Times New Roman"/>
          <w:sz w:val="24"/>
          <w:szCs w:val="24"/>
        </w:rPr>
        <w:t xml:space="preserve"> required building permits; </w:t>
      </w:r>
      <w:r w:rsidRPr="005231C0">
        <w:rPr>
          <w:rFonts w:ascii="Times New Roman" w:eastAsia="Times New Roman" w:hAnsi="Times New Roman" w:cs="Times New Roman"/>
          <w:sz w:val="24"/>
          <w:szCs w:val="24"/>
        </w:rPr>
        <w:br/>
        <w:t xml:space="preserve">v. Start of construction; </w:t>
      </w:r>
      <w:r w:rsidRPr="005231C0">
        <w:rPr>
          <w:rFonts w:ascii="Times New Roman" w:eastAsia="Times New Roman" w:hAnsi="Times New Roman" w:cs="Times New Roman"/>
          <w:sz w:val="24"/>
          <w:szCs w:val="24"/>
        </w:rPr>
        <w:br/>
        <w:t xml:space="preserve">vi. Completion of principal categories of work; </w:t>
      </w:r>
      <w:r w:rsidRPr="005231C0">
        <w:rPr>
          <w:rFonts w:ascii="Times New Roman" w:eastAsia="Times New Roman" w:hAnsi="Times New Roman" w:cs="Times New Roman"/>
          <w:sz w:val="24"/>
          <w:szCs w:val="24"/>
        </w:rPr>
        <w:br/>
        <w:t xml:space="preserve">vii. Phased completion and availability for occupancy of each portion of the Government-demised area (by floor, block, or other appropriate category); </w:t>
      </w:r>
      <w:r w:rsidRPr="005231C0">
        <w:rPr>
          <w:rFonts w:ascii="Times New Roman" w:eastAsia="Times New Roman" w:hAnsi="Times New Roman" w:cs="Times New Roman"/>
          <w:sz w:val="24"/>
          <w:szCs w:val="24"/>
        </w:rPr>
        <w:br/>
        <w:t xml:space="preserve">viii. Final construction completion; and </w:t>
      </w:r>
      <w:r w:rsidRPr="005231C0">
        <w:rPr>
          <w:rFonts w:ascii="Times New Roman" w:eastAsia="Times New Roman" w:hAnsi="Times New Roman" w:cs="Times New Roman"/>
          <w:sz w:val="24"/>
          <w:szCs w:val="24"/>
        </w:rPr>
        <w:br/>
        <w:t xml:space="preserve">ix. Inspection and acceptance of the leased premises by the Government. </w:t>
      </w:r>
      <w:r w:rsidRPr="005231C0">
        <w:rPr>
          <w:rFonts w:ascii="Times New Roman" w:eastAsia="Times New Roman" w:hAnsi="Times New Roman" w:cs="Times New Roman"/>
          <w:sz w:val="24"/>
          <w:szCs w:val="24"/>
        </w:rPr>
        <w:br/>
        <w:t>Contractor shall provide weekly status reports on budget tracking and reporting in accordance with the clause called “Progress Reports”.</w:t>
      </w:r>
    </w:p>
    <w:p w14:paraId="5D180800" w14:textId="46AAEABF"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Construction Drawings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Lessor will prepare, as part of the tenant improvement allowance, final construction drawings for the improvements illustrated on the Government-approved DIDs. The construction drawings will include all mechanical, electrical, plumbing, fire safety, lighting, structural, and architectural improvements scheduled for inclusion into the leased premises.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Construction drawings will also be annotated with all applicable specifications. The resulting product will reflect the Government’s requirements with no additions to and no deletions of Government requirements. The Lessor’s construction drawings will be due to the Government no later than</w:t>
      </w:r>
      <w:r w:rsidRPr="005231C0">
        <w:rPr>
          <w:rFonts w:ascii="Times New Roman" w:eastAsia="Times New Roman" w:hAnsi="Times New Roman" w:cs="Times New Roman"/>
          <w:color w:val="FF0000"/>
          <w:sz w:val="24"/>
          <w:szCs w:val="24"/>
        </w:rPr>
        <w:t xml:space="preserve"> &lt;insert # of business days&gt; </w:t>
      </w:r>
      <w:r w:rsidRPr="005231C0">
        <w:rPr>
          <w:rFonts w:ascii="Times New Roman" w:eastAsia="Times New Roman" w:hAnsi="Times New Roman" w:cs="Times New Roman"/>
          <w:sz w:val="24"/>
          <w:szCs w:val="24"/>
        </w:rPr>
        <w:t>business days after the Government’s approval of the DIDs.</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Construction drawings will clearly identify:  </w:t>
      </w:r>
      <w:r w:rsidRPr="005231C0">
        <w:rPr>
          <w:rFonts w:ascii="Times New Roman" w:eastAsia="Times New Roman" w:hAnsi="Times New Roman" w:cs="Times New Roman"/>
          <w:sz w:val="24"/>
          <w:szCs w:val="24"/>
        </w:rPr>
        <w:br/>
        <w:t xml:space="preserve">A.  Tenant improvements already in place; and </w:t>
      </w:r>
      <w:r w:rsidRPr="005231C0">
        <w:rPr>
          <w:rFonts w:ascii="Times New Roman" w:eastAsia="Times New Roman" w:hAnsi="Times New Roman" w:cs="Times New Roman"/>
          <w:sz w:val="24"/>
          <w:szCs w:val="24"/>
        </w:rPr>
        <w:br/>
        <w:t>B.  The work to be done by the Lessor or others.</w:t>
      </w:r>
      <w:r w:rsidRPr="005231C0">
        <w:rPr>
          <w:rFonts w:ascii="Times New Roman" w:eastAsia="Times New Roman" w:hAnsi="Times New Roman" w:cs="Times New Roman"/>
          <w:sz w:val="24"/>
          <w:szCs w:val="24"/>
        </w:rPr>
        <w:br/>
        <w:t xml:space="preserve">The Government has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DIDs. The Government will perform its review of submitted construction documents no later than </w:t>
      </w:r>
      <w:r w:rsidRPr="005231C0">
        <w:rPr>
          <w:rFonts w:ascii="Times New Roman" w:eastAsia="Times New Roman" w:hAnsi="Times New Roman" w:cs="Times New Roman"/>
          <w:color w:val="FF0000"/>
          <w:sz w:val="24"/>
          <w:szCs w:val="24"/>
        </w:rPr>
        <w:t xml:space="preserve">&lt;insert # of business days&gt; </w:t>
      </w:r>
      <w:r w:rsidRPr="005231C0">
        <w:rPr>
          <w:rFonts w:ascii="Times New Roman" w:eastAsia="Times New Roman" w:hAnsi="Times New Roman" w:cs="Times New Roman"/>
          <w:sz w:val="24"/>
          <w:szCs w:val="24"/>
        </w:rPr>
        <w:t xml:space="preserve">business days after the Government receives the submission from the Lessor. If the Government does not complete its review within the required timeframe, the lease will be modified to reflect a new occupancy date. Should the Government require modifications to the Lessor’s construction documents, the Government will notify the Lessor in writing, and the Lessor will have </w:t>
      </w:r>
      <w:r w:rsidRPr="005231C0">
        <w:rPr>
          <w:rFonts w:ascii="Times New Roman" w:eastAsia="Times New Roman" w:hAnsi="Times New Roman" w:cs="Times New Roman"/>
          <w:color w:val="FF0000"/>
          <w:sz w:val="24"/>
          <w:szCs w:val="24"/>
        </w:rPr>
        <w:t>&lt;insert # of business days&gt;</w:t>
      </w:r>
      <w:r w:rsidRPr="005231C0">
        <w:rPr>
          <w:rFonts w:ascii="Times New Roman" w:eastAsia="Times New Roman" w:hAnsi="Times New Roman" w:cs="Times New Roman"/>
          <w:sz w:val="24"/>
          <w:szCs w:val="24"/>
        </w:rPr>
        <w:t xml:space="preserve"> business days to revise the construction documents and resubmit them to the Government for a subsequent review. The Lessor will obtain the necessary permits once the construction documents have been approved by the RECO. Notwithstanding the Government’s review and approval of the construction documents, the Lessor is solely responsible and liable for ensuring the technical accuracy of the construction documents. </w:t>
      </w:r>
    </w:p>
    <w:p w14:paraId="7DF7D65E" w14:textId="35AF1906"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Tenant Improvements Price Proposal Based on Construction Drawings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Within </w:t>
      </w:r>
      <w:r w:rsidRPr="005231C0">
        <w:rPr>
          <w:rFonts w:ascii="Times New Roman" w:eastAsia="Times New Roman" w:hAnsi="Times New Roman" w:cs="Times New Roman"/>
          <w:color w:val="FF0000"/>
          <w:sz w:val="24"/>
          <w:szCs w:val="24"/>
        </w:rPr>
        <w:t>&lt;insert # of business days&gt;</w:t>
      </w:r>
      <w:r w:rsidRPr="005231C0">
        <w:rPr>
          <w:rFonts w:ascii="Times New Roman" w:eastAsia="Times New Roman" w:hAnsi="Times New Roman" w:cs="Times New Roman"/>
          <w:sz w:val="24"/>
          <w:szCs w:val="24"/>
        </w:rPr>
        <w:t xml:space="preserve"> business days of Government approval of the construction/working documents, the Lessor must submit the written price proposal along with cost and pricing data or the documentation of the competitive proposals and for any costs or credits to the Government. Any work shown on the construction documents that is building shell shall be clearly identified and priced as such. After negotiation and acceptance of the cost of tenant improvements, a notice to proceed shall be transmitted to the Lessor, and the Lessor shall commence construction of the tenant improvements. The Lessor shall provide copies of paid invoices to contractors and sub-contractors with whom the approved price proposal was developed. These paid invoices shall be submitted with the final invoice for payment due unless amortized within the rent.</w:t>
      </w:r>
    </w:p>
    <w:p w14:paraId="27E7C358" w14:textId="71E710C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Construction of Tenant Improvements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The Lessor shall construct all tenant improvements in accordance with: </w:t>
      </w:r>
      <w:r w:rsidRPr="005231C0">
        <w:rPr>
          <w:rFonts w:ascii="Times New Roman" w:eastAsia="Times New Roman" w:hAnsi="Times New Roman" w:cs="Times New Roman"/>
          <w:sz w:val="24"/>
          <w:szCs w:val="24"/>
        </w:rPr>
        <w:br/>
        <w:t xml:space="preserve">i. the Government approved construction drawings, and </w:t>
      </w:r>
      <w:r w:rsidRPr="005231C0">
        <w:rPr>
          <w:rFonts w:ascii="Times New Roman" w:eastAsia="Times New Roman" w:hAnsi="Times New Roman" w:cs="Times New Roman"/>
          <w:sz w:val="24"/>
          <w:szCs w:val="24"/>
        </w:rPr>
        <w:br/>
        <w:t xml:space="preserve">ii. all terms and conditions of the submitted solicitation and the lease. The Lessor shall complete the tenant improvements within </w:t>
      </w:r>
      <w:r w:rsidRPr="005231C0">
        <w:rPr>
          <w:rFonts w:ascii="Times New Roman" w:eastAsia="Times New Roman" w:hAnsi="Times New Roman" w:cs="Times New Roman"/>
          <w:color w:val="FF0000"/>
          <w:sz w:val="24"/>
          <w:szCs w:val="24"/>
        </w:rPr>
        <w:t>&lt;insert # of business days&gt;</w:t>
      </w:r>
      <w:r w:rsidRPr="005231C0">
        <w:rPr>
          <w:rFonts w:ascii="Times New Roman" w:eastAsia="Times New Roman" w:hAnsi="Times New Roman" w:cs="Times New Roman"/>
          <w:sz w:val="24"/>
          <w:szCs w:val="24"/>
        </w:rPr>
        <w:t xml:space="preserve"> business days of receiving the notice to proceed from the Government. The Lessor shall furnish a final detailed construction schedule (such as Critical Path Method) to the Government within five (5) business days of issuance of the notice to proceed. Such schedule shall also indicate the dates available for government contractors to install telephone/data lines or equipment. The Government reserves the right to access any space within the building during the conduct of interior construction for the purposes of performing inspections or for installing government furnished equipment. The Government shall coordinate with the Lessor regarding any government contractor activities </w:t>
      </w:r>
      <w:proofErr w:type="gramStart"/>
      <w:r w:rsidRPr="005231C0">
        <w:rPr>
          <w:rFonts w:ascii="Times New Roman" w:eastAsia="Times New Roman" w:hAnsi="Times New Roman" w:cs="Times New Roman"/>
          <w:sz w:val="24"/>
          <w:szCs w:val="24"/>
        </w:rPr>
        <w:t>in order to</w:t>
      </w:r>
      <w:proofErr w:type="gramEnd"/>
      <w:r w:rsidRPr="005231C0">
        <w:rPr>
          <w:rFonts w:ascii="Times New Roman" w:eastAsia="Times New Roman" w:hAnsi="Times New Roman" w:cs="Times New Roman"/>
          <w:sz w:val="24"/>
          <w:szCs w:val="24"/>
        </w:rPr>
        <w:t xml:space="preserve"> minimize conflicts with, and disruption to, other contractors on site. Access shall not be denied to authorized government officials, including, but not limited to, government contractors, subcontractors, or consultants acting on behalf of the Government.</w:t>
      </w:r>
      <w:r w:rsidRPr="005231C0">
        <w:rPr>
          <w:rFonts w:ascii="Times New Roman" w:eastAsia="Times New Roman" w:hAnsi="Times New Roman" w:cs="Times New Roman"/>
          <w:sz w:val="24"/>
          <w:szCs w:val="24"/>
        </w:rPr>
        <w:br/>
        <w:t xml:space="preserve">B. Once the Government has approved the construction/working drawings and the Lessor’s price proposal, in accordance with the terms of this lease, all changes to tenant improvements shall come within the scope of the “Changes” clause in this </w:t>
      </w:r>
      <w:proofErr w:type="gramStart"/>
      <w:r w:rsidRPr="005231C0">
        <w:rPr>
          <w:rFonts w:ascii="Times New Roman" w:eastAsia="Times New Roman" w:hAnsi="Times New Roman" w:cs="Times New Roman"/>
          <w:sz w:val="24"/>
          <w:szCs w:val="24"/>
        </w:rPr>
        <w:t>Lease, and</w:t>
      </w:r>
      <w:proofErr w:type="gramEnd"/>
      <w:r w:rsidRPr="005231C0">
        <w:rPr>
          <w:rFonts w:ascii="Times New Roman" w:eastAsia="Times New Roman" w:hAnsi="Times New Roman" w:cs="Times New Roman"/>
          <w:sz w:val="24"/>
          <w:szCs w:val="24"/>
        </w:rPr>
        <w:t xml:space="preserve"> shall be processed accordingly.</w:t>
      </w:r>
    </w:p>
    <w:p w14:paraId="013DCFBA" w14:textId="2D3DDDCA"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Construction Coordination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A pre-construction meeting must be held at the facility at least one week prior to the commencement of any construction, renovation, remodeling, or repair within the leased premises or common use areas connected to or integrated with the leased premises. The Contractor is responsible for planning, </w:t>
      </w:r>
      <w:proofErr w:type="gramStart"/>
      <w:r w:rsidRPr="005231C0">
        <w:rPr>
          <w:rFonts w:ascii="Times New Roman" w:eastAsia="Times New Roman" w:hAnsi="Times New Roman" w:cs="Times New Roman"/>
          <w:sz w:val="24"/>
          <w:szCs w:val="24"/>
        </w:rPr>
        <w:t>scheduling</w:t>
      </w:r>
      <w:proofErr w:type="gramEnd"/>
      <w:r w:rsidRPr="005231C0">
        <w:rPr>
          <w:rFonts w:ascii="Times New Roman" w:eastAsia="Times New Roman" w:hAnsi="Times New Roman" w:cs="Times New Roman"/>
          <w:sz w:val="24"/>
          <w:szCs w:val="24"/>
        </w:rPr>
        <w:t xml:space="preserve"> and coordinating the pre-construction meeting with the RECO and the Government’s local supervisor or manager responsible for the facility. Any FAA issues or concerns with respect to the construction, renovation, </w:t>
      </w:r>
      <w:proofErr w:type="gramStart"/>
      <w:r w:rsidRPr="005231C0">
        <w:rPr>
          <w:rFonts w:ascii="Times New Roman" w:eastAsia="Times New Roman" w:hAnsi="Times New Roman" w:cs="Times New Roman"/>
          <w:sz w:val="24"/>
          <w:szCs w:val="24"/>
        </w:rPr>
        <w:t>remodeling</w:t>
      </w:r>
      <w:proofErr w:type="gramEnd"/>
      <w:r w:rsidRPr="005231C0">
        <w:rPr>
          <w:rFonts w:ascii="Times New Roman" w:eastAsia="Times New Roman" w:hAnsi="Times New Roman" w:cs="Times New Roman"/>
          <w:sz w:val="24"/>
          <w:szCs w:val="24"/>
        </w:rPr>
        <w:t xml:space="preserve"> or repair require full resolution before the project starts. </w:t>
      </w:r>
    </w:p>
    <w:p w14:paraId="3B56D45C" w14:textId="1D9A594E"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Construction Inspections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After construction has begun, construction inspections shall be made periodically by the RECO and/or designated technical representatives to review compliance with the submitted solicitation, lease, and the final working drawings. </w:t>
      </w:r>
      <w:r w:rsidRPr="005231C0">
        <w:rPr>
          <w:rFonts w:ascii="Times New Roman" w:eastAsia="Times New Roman" w:hAnsi="Times New Roman" w:cs="Times New Roman"/>
          <w:sz w:val="24"/>
          <w:szCs w:val="24"/>
        </w:rPr>
        <w:br/>
        <w:t>B. Periodic reviews, witnessing of tests, and inspections by the Government are not to be interpreted as resulting in any approval of the Lessor's apparent progress toward meeting the Government's objectives, but are intended to discover any information that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submitted solicitation and this Lease.</w:t>
      </w:r>
    </w:p>
    <w:p w14:paraId="0D1D9356" w14:textId="13ABBE66"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Progress Reports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After construction commencement, the Lessor shall submit to the RECO, written progress reports at intervals of </w:t>
      </w:r>
      <w:r w:rsidRPr="005231C0">
        <w:rPr>
          <w:rFonts w:ascii="Times New Roman" w:eastAsia="Times New Roman" w:hAnsi="Times New Roman" w:cs="Times New Roman"/>
          <w:color w:val="FF0000"/>
          <w:sz w:val="24"/>
          <w:szCs w:val="24"/>
        </w:rPr>
        <w:t>&lt;insert # of business days&gt;</w:t>
      </w:r>
      <w:r w:rsidRPr="005231C0">
        <w:rPr>
          <w:rFonts w:ascii="Times New Roman" w:eastAsia="Times New Roman" w:hAnsi="Times New Roman" w:cs="Times New Roman"/>
          <w:sz w:val="24"/>
          <w:szCs w:val="24"/>
        </w:rPr>
        <w:t xml:space="preserve"> business days. Each report shall include: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 Percentage of the work completed by phase and trade; </w:t>
      </w:r>
      <w:r w:rsidRPr="005231C0">
        <w:rPr>
          <w:rFonts w:ascii="Times New Roman" w:eastAsia="Times New Roman" w:hAnsi="Times New Roman" w:cs="Times New Roman"/>
          <w:sz w:val="24"/>
          <w:szCs w:val="24"/>
        </w:rPr>
        <w:br/>
        <w:t xml:space="preserve">B. A statement as to expected completion and occupancy date; </w:t>
      </w:r>
      <w:r w:rsidRPr="005231C0">
        <w:rPr>
          <w:rFonts w:ascii="Times New Roman" w:eastAsia="Times New Roman" w:hAnsi="Times New Roman" w:cs="Times New Roman"/>
          <w:sz w:val="24"/>
          <w:szCs w:val="24"/>
        </w:rPr>
        <w:br/>
        <w:t xml:space="preserve">C. Changes introduced into the work; and </w:t>
      </w:r>
      <w:r w:rsidRPr="005231C0">
        <w:rPr>
          <w:rFonts w:ascii="Times New Roman" w:eastAsia="Times New Roman" w:hAnsi="Times New Roman" w:cs="Times New Roman"/>
          <w:sz w:val="24"/>
          <w:szCs w:val="24"/>
        </w:rPr>
        <w:br/>
        <w:t xml:space="preserve">D. General remarks on such items as material shortages, strikes, weather, etc.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In addition, the Lessor shall conduct meetings every </w:t>
      </w:r>
      <w:r w:rsidRPr="005231C0">
        <w:rPr>
          <w:rFonts w:ascii="Times New Roman" w:eastAsia="Times New Roman" w:hAnsi="Times New Roman" w:cs="Times New Roman"/>
          <w:color w:val="FF0000"/>
          <w:sz w:val="24"/>
          <w:szCs w:val="24"/>
        </w:rPr>
        <w:t>&lt;insert # of weeks&gt;</w:t>
      </w:r>
      <w:r w:rsidRPr="005231C0">
        <w:rPr>
          <w:rFonts w:ascii="Times New Roman" w:eastAsia="Times New Roman" w:hAnsi="Times New Roman" w:cs="Times New Roman"/>
          <w:sz w:val="24"/>
          <w:szCs w:val="24"/>
        </w:rPr>
        <w:t xml:space="preserve">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 designated by the Government. </w:t>
      </w:r>
    </w:p>
    <w:p w14:paraId="42A9F4E0" w14:textId="025F819C"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Wiring for Telephones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Government reserves the right to provide its own telephone service in the space to be leased. It may have inside wiring and telephone equipment installed by the local telephone company or a private contractor. Alternately, the Government may consider using inside wiring installed by the Lessor, if available. However, the final decision will be made by the Government.</w:t>
      </w:r>
    </w:p>
    <w:p w14:paraId="0D241CC8" w14:textId="28B16C7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Installation of Antennas, Cables &amp; Other Appurtenances</w:t>
      </w:r>
      <w:proofErr w:type="gramStart"/>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and antenna and equipment space leases.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3D70CB3F" w14:textId="1496617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As-Built Floor Plans after Occupancy</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6.5.19</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Lessor will comply with the following requirements: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No later than thirty (30) days after occupancy, the Lessor will submit a final set of as-built plans and reproducible floor plans in l/8" scale depicting the rented space and identifying the entrances, exits, stairs, windows, partitions, closets, and architectural features. </w:t>
      </w:r>
      <w:r w:rsidRPr="005231C0">
        <w:rPr>
          <w:rFonts w:ascii="Times New Roman" w:eastAsia="Times New Roman" w:hAnsi="Times New Roman" w:cs="Times New Roman"/>
          <w:sz w:val="24"/>
          <w:szCs w:val="24"/>
        </w:rPr>
        <w:br/>
        <w:t xml:space="preserve">The Lessor will also provide construction documents, to include but not limited to electrical, mechanical, structural, fire protection, plumbing plans, architectural plans, lighting plans, furniture plans, installation plans, typical workstations, etc. </w:t>
      </w:r>
      <w:r w:rsidRPr="005231C0">
        <w:rPr>
          <w:rFonts w:ascii="Times New Roman" w:eastAsia="Times New Roman" w:hAnsi="Times New Roman" w:cs="Times New Roman"/>
          <w:sz w:val="24"/>
          <w:szCs w:val="24"/>
        </w:rPr>
        <w:br/>
        <w:t xml:space="preserve">The as-built plans will be generated by a CAD program compatible with the latest release of AutoCAD, and the files will be accessible and readable by the Government for future use. The Lessor will submit all as-built plans to the Government electronically in both “.dwg” and “.pdf” file formats. The submitted electronic files will be labeled with the building name, address, list of drawing(s), date of the drawing(s), and the name and phone number of the Lessor’s architect. </w:t>
      </w:r>
    </w:p>
    <w:p w14:paraId="2B31F845" w14:textId="7A1277BE"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Air Balance Report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6.5.20</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equipment, including (but not limited to):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 Roof top and/or ground mounted units</w:t>
      </w:r>
      <w:r w:rsidRPr="005231C0">
        <w:rPr>
          <w:rFonts w:ascii="Times New Roman" w:eastAsia="Times New Roman" w:hAnsi="Times New Roman" w:cs="Times New Roman"/>
          <w:sz w:val="24"/>
          <w:szCs w:val="24"/>
        </w:rPr>
        <w:br/>
        <w:t>B. Trunk lines</w:t>
      </w:r>
      <w:r w:rsidRPr="005231C0">
        <w:rPr>
          <w:rFonts w:ascii="Times New Roman" w:eastAsia="Times New Roman" w:hAnsi="Times New Roman" w:cs="Times New Roman"/>
          <w:sz w:val="24"/>
          <w:szCs w:val="24"/>
        </w:rPr>
        <w:br/>
        <w:t xml:space="preserve">C. Variable air volume (VAV) boxes </w:t>
      </w:r>
      <w:r w:rsidRPr="005231C0">
        <w:rPr>
          <w:rFonts w:ascii="Times New Roman" w:eastAsia="Times New Roman" w:hAnsi="Times New Roman" w:cs="Times New Roman"/>
          <w:sz w:val="24"/>
          <w:szCs w:val="24"/>
        </w:rPr>
        <w:br/>
        <w:t>D. Ducting to the VAV boxes</w:t>
      </w:r>
      <w:r w:rsidRPr="005231C0">
        <w:rPr>
          <w:rFonts w:ascii="Times New Roman" w:eastAsia="Times New Roman" w:hAnsi="Times New Roman" w:cs="Times New Roman"/>
          <w:sz w:val="24"/>
          <w:szCs w:val="24"/>
        </w:rPr>
        <w:br/>
        <w:t>E. Supply and return air grilles</w:t>
      </w:r>
      <w:r w:rsidRPr="005231C0">
        <w:rPr>
          <w:rFonts w:ascii="Times New Roman" w:eastAsia="Times New Roman" w:hAnsi="Times New Roman" w:cs="Times New Roman"/>
          <w:sz w:val="24"/>
          <w:szCs w:val="24"/>
        </w:rPr>
        <w:br/>
        <w:t xml:space="preserve">F. Ducting to the supply and return air grilles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The results of the report shall comply with local codes and American Society of Heating, Refrigerating and Air Conditioning Engineers (ASHRAE) standards. If there is a conflict between the local codes and ASHRAE standards, the ASHRAE standards will govern and control.</w:t>
      </w:r>
    </w:p>
    <w:p w14:paraId="370E3460" w14:textId="32391BA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Walk-Through Inspection and Acceptance of Space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6.5.21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Within ten (10) business days prior to completion of interior construction, the Lessor shall issue a written notice to the Government to inspect the space. Upon completion, the Government shall have </w:t>
      </w:r>
      <w:r w:rsidRPr="005231C0">
        <w:rPr>
          <w:rFonts w:ascii="Times New Roman" w:eastAsia="Times New Roman" w:hAnsi="Times New Roman" w:cs="Times New Roman"/>
          <w:color w:val="FF0000"/>
          <w:sz w:val="24"/>
          <w:szCs w:val="24"/>
        </w:rPr>
        <w:t>&lt;insert # of business days&gt;</w:t>
      </w:r>
      <w:r w:rsidRPr="005231C0">
        <w:rPr>
          <w:rFonts w:ascii="Times New Roman" w:eastAsia="Times New Roman" w:hAnsi="Times New Roman" w:cs="Times New Roman"/>
          <w:sz w:val="24"/>
          <w:szCs w:val="24"/>
        </w:rPr>
        <w:t xml:space="preserve"> business days to inspect and to either accept or reject the subject space.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During the walk-through inspection, the Lessor shall provide to the RECO, at a minimum, the following:</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Certificate of Occupancy</w:t>
      </w:r>
      <w:r w:rsidRPr="005231C0">
        <w:rPr>
          <w:rFonts w:ascii="Times New Roman" w:eastAsia="Times New Roman" w:hAnsi="Times New Roman" w:cs="Times New Roman"/>
          <w:sz w:val="24"/>
          <w:szCs w:val="24"/>
        </w:rPr>
        <w:br/>
        <w:t>Final Measurement of Space</w:t>
      </w:r>
      <w:r w:rsidRPr="005231C0">
        <w:rPr>
          <w:rFonts w:ascii="Times New Roman" w:eastAsia="Times New Roman" w:hAnsi="Times New Roman" w:cs="Times New Roman"/>
          <w:sz w:val="24"/>
          <w:szCs w:val="24"/>
        </w:rPr>
        <w:br/>
        <w:t>Final Invoice for Tenant Improvements</w:t>
      </w:r>
      <w:r w:rsidRPr="005231C0">
        <w:rPr>
          <w:rFonts w:ascii="Times New Roman" w:eastAsia="Times New Roman" w:hAnsi="Times New Roman" w:cs="Times New Roman"/>
          <w:sz w:val="24"/>
          <w:szCs w:val="24"/>
        </w:rPr>
        <w:br/>
        <w:t>Radon Testing Results</w:t>
      </w:r>
      <w:r w:rsidRPr="005231C0">
        <w:rPr>
          <w:rFonts w:ascii="Times New Roman" w:eastAsia="Times New Roman" w:hAnsi="Times New Roman" w:cs="Times New Roman"/>
          <w:sz w:val="24"/>
          <w:szCs w:val="24"/>
        </w:rPr>
        <w:br/>
        <w:t>Asbestos Survey</w:t>
      </w:r>
      <w:r w:rsidRPr="005231C0">
        <w:rPr>
          <w:rFonts w:ascii="Times New Roman" w:eastAsia="Times New Roman" w:hAnsi="Times New Roman" w:cs="Times New Roman"/>
          <w:sz w:val="24"/>
          <w:szCs w:val="24"/>
        </w:rPr>
        <w:br/>
        <w:t>Water Testing Results</w:t>
      </w:r>
      <w:r w:rsidRPr="005231C0">
        <w:rPr>
          <w:rFonts w:ascii="Times New Roman" w:eastAsia="Times New Roman" w:hAnsi="Times New Roman" w:cs="Times New Roman"/>
          <w:sz w:val="24"/>
          <w:szCs w:val="24"/>
        </w:rPr>
        <w:br/>
        <w:t>Seismic Certification (when applicable)</w:t>
      </w:r>
      <w:r w:rsidRPr="005231C0">
        <w:rPr>
          <w:rFonts w:ascii="Times New Roman" w:eastAsia="Times New Roman" w:hAnsi="Times New Roman" w:cs="Times New Roman"/>
          <w:sz w:val="24"/>
          <w:szCs w:val="24"/>
        </w:rPr>
        <w:br/>
        <w:t>Other documentation as required on the FAA Safety and Environmental Certification</w:t>
      </w:r>
      <w:r w:rsidRPr="005231C0">
        <w:rPr>
          <w:rFonts w:ascii="Times New Roman" w:eastAsia="Times New Roman" w:hAnsi="Times New Roman" w:cs="Times New Roman"/>
          <w:sz w:val="24"/>
          <w:szCs w:val="24"/>
        </w:rPr>
        <w:br/>
        <w:t>Administrative/management procedures for the building, such as control of the thermostats, janitorial hours, building hours of operation, and emergency occupancy plan</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Completed and approved space shall be accepted by the Government, subject to the completion of minor punch list items. Space that is not complete shall not be accepted by the Government. Should the Government reject the Lessor’s space as not complete as defined herein, the Lessor shall immediately undertake remedial action to correct deficiencies. Upon completion, the Lessor shall issue to the Government a second notice to inspect.</w:t>
      </w:r>
    </w:p>
    <w:p w14:paraId="36FC2164" w14:textId="232A461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Measurement of Space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6.5.22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space will be mutually measured upon delivery. Payment will be made </w:t>
      </w:r>
      <w:proofErr w:type="gramStart"/>
      <w:r w:rsidRPr="005231C0">
        <w:rPr>
          <w:rFonts w:ascii="Times New Roman" w:eastAsia="Times New Roman" w:hAnsi="Times New Roman" w:cs="Times New Roman"/>
          <w:sz w:val="24"/>
          <w:szCs w:val="24"/>
        </w:rPr>
        <w:t>on the basis of</w:t>
      </w:r>
      <w:proofErr w:type="gramEnd"/>
      <w:r w:rsidRPr="005231C0">
        <w:rPr>
          <w:rFonts w:ascii="Times New Roman" w:eastAsia="Times New Roman" w:hAnsi="Times New Roman" w:cs="Times New Roman"/>
          <w:sz w:val="24"/>
          <w:szCs w:val="24"/>
        </w:rPr>
        <w:t xml:space="preserve"> actual measurement; however, payment will not be made for delivered space in excess of the maximum square footage leased.</w:t>
      </w:r>
    </w:p>
    <w:p w14:paraId="0199BCFE" w14:textId="1E6ADDB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CC4626">
        <w:rPr>
          <w:rFonts w:ascii="Times New Roman" w:eastAsia="Times New Roman" w:hAnsi="Times New Roman" w:cs="Times New Roman"/>
          <w:b/>
          <w:bCs/>
          <w:color w:val="000000"/>
          <w:sz w:val="24"/>
          <w:szCs w:val="24"/>
        </w:rPr>
        <w:t>Notice of Requirement for Project Labor Agreement</w:t>
      </w:r>
      <w:r w:rsidRPr="00CC4626">
        <w:rPr>
          <w:rFonts w:ascii="Times New Roman" w:eastAsia="Times New Roman" w:hAnsi="Times New Roman" w:cs="Times New Roman"/>
          <w:b/>
          <w:bCs/>
          <w:color w:val="000000"/>
          <w:sz w:val="24"/>
          <w:szCs w:val="24"/>
        </w:rPr>
        <w:t xml:space="preserve"> </w:t>
      </w:r>
      <w:r w:rsidRPr="005231C0">
        <w:rPr>
          <w:rFonts w:ascii="Times New Roman" w:eastAsia="Times New Roman" w:hAnsi="Times New Roman" w:cs="Times New Roman"/>
          <w:b/>
          <w:bCs/>
          <w:sz w:val="24"/>
          <w:szCs w:val="24"/>
        </w:rPr>
        <w:t>(04/2024)</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6.5.23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SIRs and standard space leases where the TEPV of construction is equal to or exceeds $35 million.</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Definitions. The terms “construction,” “labor organization,” “large-scale construction project,” and “project labor agreement,” as used in this provision, are defined in Clause 6.5-24 of this SIR.</w:t>
      </w:r>
      <w:r w:rsidRPr="005231C0">
        <w:rPr>
          <w:rFonts w:ascii="Times New Roman" w:eastAsia="Times New Roman" w:hAnsi="Times New Roman" w:cs="Times New Roman"/>
          <w:sz w:val="24"/>
          <w:szCs w:val="24"/>
        </w:rPr>
        <w:br/>
        <w:t xml:space="preserve">(b) Offerors must: </w:t>
      </w:r>
      <w:r w:rsidRPr="005231C0">
        <w:rPr>
          <w:rFonts w:ascii="Times New Roman" w:eastAsia="Times New Roman" w:hAnsi="Times New Roman" w:cs="Times New Roman"/>
          <w:sz w:val="24"/>
          <w:szCs w:val="24"/>
        </w:rPr>
        <w:br/>
        <w:t xml:space="preserve">(1) Negotiate or become a party to a project labor agreement with one or more labor organizations for the term of the resulting construction contract; and </w:t>
      </w:r>
      <w:r w:rsidRPr="005231C0">
        <w:rPr>
          <w:rFonts w:ascii="Times New Roman" w:eastAsia="Times New Roman" w:hAnsi="Times New Roman" w:cs="Times New Roman"/>
          <w:sz w:val="24"/>
          <w:szCs w:val="24"/>
        </w:rPr>
        <w:br/>
        <w:t xml:space="preserve">(2) The Offeror must not require subcontractors to enter into a project labor agreement with any particular labor organization when the project labor agreement includes multiple signatory labor organizations representing the same trade. </w:t>
      </w:r>
      <w:r w:rsidRPr="005231C0">
        <w:rPr>
          <w:rFonts w:ascii="Times New Roman" w:eastAsia="Times New Roman" w:hAnsi="Times New Roman" w:cs="Times New Roman"/>
          <w:sz w:val="24"/>
          <w:szCs w:val="24"/>
        </w:rPr>
        <w:br/>
        <w:t xml:space="preserve">(c) The project labor agreement reached pursuant to this provision must: </w:t>
      </w:r>
      <w:r w:rsidRPr="005231C0">
        <w:rPr>
          <w:rFonts w:ascii="Times New Roman" w:eastAsia="Times New Roman" w:hAnsi="Times New Roman" w:cs="Times New Roman"/>
          <w:sz w:val="24"/>
          <w:szCs w:val="24"/>
        </w:rPr>
        <w:br/>
        <w:t xml:space="preserve">(1) Bind the offeror and subcontractors on the construction project to comply with the project labor agreement; </w:t>
      </w:r>
      <w:r w:rsidRPr="005231C0">
        <w:rPr>
          <w:rFonts w:ascii="Times New Roman" w:eastAsia="Times New Roman" w:hAnsi="Times New Roman" w:cs="Times New Roman"/>
          <w:sz w:val="24"/>
          <w:szCs w:val="24"/>
        </w:rPr>
        <w:br/>
        <w:t xml:space="preserve">(2) Allow the Offeror and all subcontractors to compete for contracts and subcontracts without regard to whether they are otherwise parties to collective bargaining agreements; </w:t>
      </w:r>
      <w:r w:rsidRPr="005231C0">
        <w:rPr>
          <w:rFonts w:ascii="Times New Roman" w:eastAsia="Times New Roman" w:hAnsi="Times New Roman" w:cs="Times New Roman"/>
          <w:sz w:val="24"/>
          <w:szCs w:val="24"/>
        </w:rPr>
        <w:br/>
        <w:t xml:space="preserve">(3) Contain guarantees against strikes, lockouts, and similar job disruptions; </w:t>
      </w:r>
      <w:r w:rsidRPr="005231C0">
        <w:rPr>
          <w:rFonts w:ascii="Times New Roman" w:eastAsia="Times New Roman" w:hAnsi="Times New Roman" w:cs="Times New Roman"/>
          <w:sz w:val="24"/>
          <w:szCs w:val="24"/>
        </w:rPr>
        <w:br/>
        <w:t xml:space="preserve">(4) Set forth effective, prompt, and mutually binding procedures for resolving labor disputes arising during the project labor agreement; </w:t>
      </w:r>
      <w:r w:rsidRPr="005231C0">
        <w:rPr>
          <w:rFonts w:ascii="Times New Roman" w:eastAsia="Times New Roman" w:hAnsi="Times New Roman" w:cs="Times New Roman"/>
          <w:sz w:val="24"/>
          <w:szCs w:val="24"/>
        </w:rPr>
        <w:br/>
        <w:t xml:space="preserve">(5) Provide other mechanisms for labor-management cooperation on matters of mutual interest and concern, including productivity, quality of work, safety and health; and </w:t>
      </w:r>
      <w:r w:rsidRPr="005231C0">
        <w:rPr>
          <w:rFonts w:ascii="Times New Roman" w:eastAsia="Times New Roman" w:hAnsi="Times New Roman" w:cs="Times New Roman"/>
          <w:sz w:val="24"/>
          <w:szCs w:val="24"/>
        </w:rPr>
        <w:br/>
        <w:t xml:space="preserve">(6) Fully conform to all statutes, regulations, Executive orders, and agency requirements. </w:t>
      </w:r>
      <w:r w:rsidRPr="005231C0">
        <w:rPr>
          <w:rFonts w:ascii="Times New Roman" w:eastAsia="Times New Roman" w:hAnsi="Times New Roman" w:cs="Times New Roman"/>
          <w:sz w:val="24"/>
          <w:szCs w:val="24"/>
        </w:rPr>
        <w:br/>
        <w:t xml:space="preserve">(d) The Offeror must submit to the Contracting Officer a copy of the project labor agreement no later than at the following designated time: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At the time of offer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Prior to contract award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After contract award and by/within [insert date or number of days by which the PLA is required].  </w:t>
      </w:r>
      <w:r w:rsidRPr="005231C0">
        <w:rPr>
          <w:rFonts w:ascii="Times New Roman" w:eastAsia="Times New Roman" w:hAnsi="Times New Roman" w:cs="Times New Roman"/>
          <w:sz w:val="24"/>
          <w:szCs w:val="24"/>
        </w:rPr>
        <w:br/>
        <w:t xml:space="preserve">(e) For PLAs that are negotiated post award or pre-award with the apparent successful offeror; an equitable adjustment in price, related solely to the negotiated terms of the PLA, is allowable. </w:t>
      </w:r>
    </w:p>
    <w:p w14:paraId="01F41094" w14:textId="07723B14"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CC4626">
        <w:rPr>
          <w:rFonts w:ascii="Times New Roman" w:eastAsia="Times New Roman" w:hAnsi="Times New Roman" w:cs="Times New Roman"/>
          <w:b/>
          <w:bCs/>
          <w:color w:val="000000"/>
          <w:sz w:val="24"/>
          <w:szCs w:val="24"/>
        </w:rPr>
        <w:t>Project Labor Agreement</w:t>
      </w:r>
      <w:r w:rsidRPr="00CC4626">
        <w:rPr>
          <w:rFonts w:ascii="Times New Roman" w:eastAsia="Times New Roman" w:hAnsi="Times New Roman" w:cs="Times New Roman"/>
          <w:b/>
          <w:bCs/>
          <w:color w:val="000000"/>
          <w:sz w:val="24"/>
          <w:szCs w:val="24"/>
        </w:rPr>
        <w:t xml:space="preserve"> </w:t>
      </w:r>
      <w:r w:rsidRPr="005231C0">
        <w:rPr>
          <w:rFonts w:ascii="Times New Roman" w:eastAsia="Times New Roman" w:hAnsi="Times New Roman" w:cs="Times New Roman"/>
          <w:b/>
          <w:bCs/>
          <w:sz w:val="24"/>
          <w:szCs w:val="24"/>
        </w:rPr>
        <w:t>(04/2024)</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6.5.24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SIRs and standard space leases where the TEPV of construction is equal to or exceeds $35 million.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Definitions. As used in this clause-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“Construction" means construction, reconstruction, rehabilitation, modernization, alteration, conversion, extension, repair, or improvement of any real property.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“Labor organization” means a labor organization as defined in 29 U.S.C. § 152(5) of which </w:t>
      </w:r>
      <w:proofErr w:type="gramStart"/>
      <w:r w:rsidRPr="005231C0">
        <w:rPr>
          <w:rFonts w:ascii="Times New Roman" w:eastAsia="Times New Roman" w:hAnsi="Times New Roman" w:cs="Times New Roman"/>
          <w:sz w:val="24"/>
          <w:szCs w:val="24"/>
        </w:rPr>
        <w:t>building</w:t>
      </w:r>
      <w:proofErr w:type="gramEnd"/>
      <w:r w:rsidRPr="005231C0">
        <w:rPr>
          <w:rFonts w:ascii="Times New Roman" w:eastAsia="Times New Roman" w:hAnsi="Times New Roman" w:cs="Times New Roman"/>
          <w:sz w:val="24"/>
          <w:szCs w:val="24"/>
        </w:rPr>
        <w:t xml:space="preserve"> and construction employees are members.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“Large-scale construction project” means a </w:t>
      </w:r>
      <w:proofErr w:type="gramStart"/>
      <w:r w:rsidRPr="005231C0">
        <w:rPr>
          <w:rFonts w:ascii="Times New Roman" w:eastAsia="Times New Roman" w:hAnsi="Times New Roman" w:cs="Times New Roman"/>
          <w:sz w:val="24"/>
          <w:szCs w:val="24"/>
        </w:rPr>
        <w:t>Federal</w:t>
      </w:r>
      <w:proofErr w:type="gramEnd"/>
      <w:r w:rsidRPr="005231C0">
        <w:rPr>
          <w:rFonts w:ascii="Times New Roman" w:eastAsia="Times New Roman" w:hAnsi="Times New Roman" w:cs="Times New Roman"/>
          <w:sz w:val="24"/>
          <w:szCs w:val="24"/>
        </w:rPr>
        <w:t xml:space="preserve"> construction project within the United States for which the total estimated cost of the construction contract(s) to the Federal Government is $35 million or more.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“Project labor agreement” means a pre-hire collective bargaining agreement with one or more labor organizations that establishes the terms and conditions of employment for a specific construction project and is an agreement described in 29 U.S.C. § 158(f). </w:t>
      </w:r>
      <w:r w:rsidRPr="005231C0">
        <w:rPr>
          <w:rFonts w:ascii="Times New Roman" w:eastAsia="Times New Roman" w:hAnsi="Times New Roman" w:cs="Times New Roman"/>
          <w:sz w:val="24"/>
          <w:szCs w:val="24"/>
        </w:rPr>
        <w:br/>
        <w:t xml:space="preserve">(b) If a project labor agreement was not submitted prior to contract award, the Contractor must negotiate a project labor agreement with one or more labor organizations for the term of this construction contract. The Contractor must submit an executed copy of the project labor agreement to the Contracting Officer. The project labor agreement reached pursuant to this clause must: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(1) Bind the Contractor and subcontractors engaged in construction on the construction project to comply with the project labor agreement; </w:t>
      </w:r>
      <w:r w:rsidRPr="005231C0">
        <w:rPr>
          <w:rFonts w:ascii="Times New Roman" w:eastAsia="Times New Roman" w:hAnsi="Times New Roman" w:cs="Times New Roman"/>
          <w:sz w:val="24"/>
          <w:szCs w:val="24"/>
        </w:rPr>
        <w:br/>
        <w:t>(2) Allow the Contractor and all subcontractors to compete for contracts and subcontracts without regard to whether they are otherwise parties to collective bargaining agreements;</w:t>
      </w:r>
      <w:r w:rsidRPr="005231C0">
        <w:rPr>
          <w:rFonts w:ascii="Times New Roman" w:eastAsia="Times New Roman" w:hAnsi="Times New Roman" w:cs="Times New Roman"/>
          <w:sz w:val="24"/>
          <w:szCs w:val="24"/>
        </w:rPr>
        <w:br/>
        <w:t xml:space="preserve">(3) Contain guarantees against strikes, lockouts, and similar job disruptions; </w:t>
      </w:r>
      <w:r w:rsidRPr="005231C0">
        <w:rPr>
          <w:rFonts w:ascii="Times New Roman" w:eastAsia="Times New Roman" w:hAnsi="Times New Roman" w:cs="Times New Roman"/>
          <w:sz w:val="24"/>
          <w:szCs w:val="24"/>
        </w:rPr>
        <w:br/>
        <w:t xml:space="preserve">(4) Set forth effective, prompt, and mutually binding procedures for resolving labor disputes arising during the term of the project labor agreement; </w:t>
      </w:r>
      <w:r w:rsidRPr="005231C0">
        <w:rPr>
          <w:rFonts w:ascii="Times New Roman" w:eastAsia="Times New Roman" w:hAnsi="Times New Roman" w:cs="Times New Roman"/>
          <w:sz w:val="24"/>
          <w:szCs w:val="24"/>
        </w:rPr>
        <w:br/>
        <w:t xml:space="preserve">(5) Provide other mechanisms for labor-management cooperation on matters of mutual interest and concern, including productivity, quality of work, and safety and health; and </w:t>
      </w:r>
      <w:r w:rsidRPr="005231C0">
        <w:rPr>
          <w:rFonts w:ascii="Times New Roman" w:eastAsia="Times New Roman" w:hAnsi="Times New Roman" w:cs="Times New Roman"/>
          <w:sz w:val="24"/>
          <w:szCs w:val="24"/>
        </w:rPr>
        <w:br/>
        <w:t xml:space="preserve">(6) Fully conform to all statutes, regulations, Executive orders, and agency requirements. </w:t>
      </w:r>
      <w:r w:rsidRPr="005231C0">
        <w:rPr>
          <w:rFonts w:ascii="Times New Roman" w:eastAsia="Times New Roman" w:hAnsi="Times New Roman" w:cs="Times New Roman"/>
          <w:sz w:val="24"/>
          <w:szCs w:val="24"/>
        </w:rPr>
        <w:br/>
        <w:t xml:space="preserve">(c) The Contractor must maintain in </w:t>
      </w:r>
      <w:proofErr w:type="gramStart"/>
      <w:r w:rsidRPr="005231C0">
        <w:rPr>
          <w:rFonts w:ascii="Times New Roman" w:eastAsia="Times New Roman" w:hAnsi="Times New Roman" w:cs="Times New Roman"/>
          <w:sz w:val="24"/>
          <w:szCs w:val="24"/>
        </w:rPr>
        <w:t>a current status</w:t>
      </w:r>
      <w:proofErr w:type="gramEnd"/>
      <w:r w:rsidRPr="005231C0">
        <w:rPr>
          <w:rFonts w:ascii="Times New Roman" w:eastAsia="Times New Roman" w:hAnsi="Times New Roman" w:cs="Times New Roman"/>
          <w:sz w:val="24"/>
          <w:szCs w:val="24"/>
        </w:rPr>
        <w:t xml:space="preserve"> throughout the life of the contract the project labor agreement entered into prior to award of this contract or entered into pursuant to paragraph (b) of this clause.</w:t>
      </w:r>
      <w:r w:rsidRPr="005231C0">
        <w:rPr>
          <w:rFonts w:ascii="Times New Roman" w:eastAsia="Times New Roman" w:hAnsi="Times New Roman" w:cs="Times New Roman"/>
          <w:sz w:val="24"/>
          <w:szCs w:val="24"/>
        </w:rPr>
        <w:br/>
        <w:t xml:space="preserve">(d) Subcontracts. The Contractor must include the substance of this clause, including this paragraph, in subcontracts engaged in construction on the construction project. </w:t>
      </w:r>
    </w:p>
    <w:p w14:paraId="0B2CA901" w14:textId="71CE6831"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Doors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and all antenna and equipment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14:paraId="4B5C42EB" w14:textId="0EFDC74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Lighting</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Modern, diffused, energy efficient fixtures must be provided that maintain a uniform lighting level of </w:t>
      </w:r>
      <w:proofErr w:type="gramStart"/>
      <w:r w:rsidRPr="005231C0">
        <w:rPr>
          <w:rFonts w:ascii="Times New Roman" w:eastAsia="Times New Roman" w:hAnsi="Times New Roman" w:cs="Times New Roman"/>
          <w:sz w:val="24"/>
          <w:szCs w:val="24"/>
        </w:rPr>
        <w:t>50 foot</w:t>
      </w:r>
      <w:proofErr w:type="gramEnd"/>
      <w:r w:rsidRPr="005231C0">
        <w:rPr>
          <w:rFonts w:ascii="Times New Roman" w:eastAsia="Times New Roman" w:hAnsi="Times New Roman" w:cs="Times New Roman"/>
          <w:sz w:val="24"/>
          <w:szCs w:val="24"/>
        </w:rPr>
        <w:t xml:space="preserve"> candles at working surfaces. Emergency lighting must provide at least </w:t>
      </w:r>
      <w:proofErr w:type="gramStart"/>
      <w:r w:rsidRPr="005231C0">
        <w:rPr>
          <w:rFonts w:ascii="Times New Roman" w:eastAsia="Times New Roman" w:hAnsi="Times New Roman" w:cs="Times New Roman"/>
          <w:sz w:val="24"/>
          <w:szCs w:val="24"/>
        </w:rPr>
        <w:t>0.5 foot</w:t>
      </w:r>
      <w:proofErr w:type="gramEnd"/>
      <w:r w:rsidRPr="005231C0">
        <w:rPr>
          <w:rFonts w:ascii="Times New Roman" w:eastAsia="Times New Roman" w:hAnsi="Times New Roman" w:cs="Times New Roman"/>
          <w:sz w:val="24"/>
          <w:szCs w:val="24"/>
        </w:rPr>
        <w:t xml:space="preserve"> candles of illumination throughout the exit path, including exit access routes, exit stairways, or other routes such as passageways to the outside of the building. Additionally, normal and emergency egress lighting must comply with the requirements of local building and fire codes, </w:t>
      </w:r>
      <w:proofErr w:type="gramStart"/>
      <w:r w:rsidRPr="005231C0">
        <w:rPr>
          <w:rFonts w:ascii="Times New Roman" w:eastAsia="Times New Roman" w:hAnsi="Times New Roman" w:cs="Times New Roman"/>
          <w:sz w:val="24"/>
          <w:szCs w:val="24"/>
        </w:rPr>
        <w:t>as well as,</w:t>
      </w:r>
      <w:proofErr w:type="gramEnd"/>
      <w:r w:rsidRPr="005231C0">
        <w:rPr>
          <w:rFonts w:ascii="Times New Roman" w:eastAsia="Times New Roman" w:hAnsi="Times New Roman" w:cs="Times New Roman"/>
          <w:sz w:val="24"/>
          <w:szCs w:val="24"/>
        </w:rPr>
        <w:t xml:space="preserve"> the Life Safety Code NFPA 101. </w:t>
      </w:r>
    </w:p>
    <w:p w14:paraId="2D8021BD" w14:textId="100AF175"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Adhesives and Sealants</w:t>
      </w:r>
      <w:proofErr w:type="gramStart"/>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Lessor shall use adhesives and sealants that contain no formaldehyde, asbestos, polychlorinated biphenyls (PCBs), or heavy metals.</w:t>
      </w:r>
    </w:p>
    <w:p w14:paraId="279B0D67" w14:textId="566C0E66"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Ceilings</w:t>
      </w:r>
      <w:proofErr w:type="gramStart"/>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Ceilings must have acoustical treatment with a flame spread of 25 or less and smoke development rating of 50 or less.</w:t>
      </w:r>
    </w:p>
    <w:p w14:paraId="379AEBF6" w14:textId="77777777" w:rsidR="00CC4626" w:rsidRPr="00CC4626"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Floor Load</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Engineering Services.</w:t>
      </w:r>
      <w:r w:rsidRPr="00CC4626">
        <w:rPr>
          <w:rFonts w:ascii="Times New Roman" w:eastAsia="Times New Roman" w:hAnsi="Times New Roman" w:cs="Times New Roman"/>
          <w:i/>
          <w:iCs/>
          <w:vanish/>
          <w:color w:val="0000FF"/>
          <w:sz w:val="24"/>
          <w:szCs w:val="24"/>
        </w:rPr>
        <w:t xml:space="preserve"> </w:t>
      </w:r>
    </w:p>
    <w:p w14:paraId="025DF5AC" w14:textId="6CE56685" w:rsidR="005231C0" w:rsidRPr="005231C0" w:rsidRDefault="005231C0" w:rsidP="00CC4626">
      <w:pPr>
        <w:pStyle w:val="ListParagraph"/>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sz w:val="24"/>
          <w:szCs w:val="24"/>
        </w:rPr>
        <w:t>All adjoining floor areas shall be: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 Of a common level not varying more than 1/4 inch over a 10-foot, 0-inch horizontal </w:t>
      </w:r>
      <w:proofErr w:type="gramStart"/>
      <w:r w:rsidRPr="005231C0">
        <w:rPr>
          <w:rFonts w:ascii="Times New Roman" w:eastAsia="Times New Roman" w:hAnsi="Times New Roman" w:cs="Times New Roman"/>
          <w:sz w:val="24"/>
          <w:szCs w:val="24"/>
        </w:rPr>
        <w:t>run in</w:t>
      </w:r>
      <w:proofErr w:type="gramEnd"/>
      <w:r w:rsidRPr="005231C0">
        <w:rPr>
          <w:rFonts w:ascii="Times New Roman" w:eastAsia="Times New Roman" w:hAnsi="Times New Roman" w:cs="Times New Roman"/>
          <w:sz w:val="24"/>
          <w:szCs w:val="24"/>
        </w:rPr>
        <w:t xml:space="preserve"> accordance with the American Concrete Institute standards, </w:t>
      </w:r>
      <w:r w:rsidRPr="005231C0">
        <w:rPr>
          <w:rFonts w:ascii="Times New Roman" w:eastAsia="Times New Roman" w:hAnsi="Times New Roman" w:cs="Times New Roman"/>
          <w:sz w:val="24"/>
          <w:szCs w:val="24"/>
        </w:rPr>
        <w:br/>
        <w:t xml:space="preserve">B. Non-slip, and </w:t>
      </w:r>
      <w:r w:rsidRPr="005231C0">
        <w:rPr>
          <w:rFonts w:ascii="Times New Roman" w:eastAsia="Times New Roman" w:hAnsi="Times New Roman" w:cs="Times New Roman"/>
          <w:sz w:val="24"/>
          <w:szCs w:val="24"/>
        </w:rPr>
        <w:br/>
        <w:t xml:space="preserve">C. Accepted by the RECO.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 </w:t>
      </w:r>
    </w:p>
    <w:p w14:paraId="386A5835" w14:textId="77777777" w:rsidR="00CC4626" w:rsidRPr="00CC4626"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proofErr w:type="gramStart"/>
      <w:r w:rsidRPr="005231C0">
        <w:rPr>
          <w:rFonts w:ascii="Times New Roman" w:eastAsia="Times New Roman" w:hAnsi="Times New Roman" w:cs="Times New Roman"/>
          <w:b/>
          <w:bCs/>
          <w:sz w:val="24"/>
          <w:szCs w:val="24"/>
        </w:rPr>
        <w:t xml:space="preserve">Painting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RECO should customize based on local industry standards and program requirements.</w:t>
      </w:r>
    </w:p>
    <w:p w14:paraId="69A6855F" w14:textId="62C6A92A" w:rsidR="005231C0" w:rsidRPr="005231C0" w:rsidRDefault="005231C0" w:rsidP="00CC4626">
      <w:pPr>
        <w:pStyle w:val="ListParagraph"/>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color w:val="FF0000"/>
          <w:sz w:val="24"/>
          <w:szCs w:val="24"/>
        </w:rPr>
        <w:t xml:space="preserve">&lt;if new space, insert "Prior to occupancy all," or for renewals, insert 'All'&gt; </w:t>
      </w:r>
      <w:r w:rsidRPr="005231C0">
        <w:rPr>
          <w:rFonts w:ascii="Times New Roman" w:eastAsia="Times New Roman" w:hAnsi="Times New Roman" w:cs="Times New Roman"/>
          <w:sz w:val="24"/>
          <w:szCs w:val="24"/>
        </w:rPr>
        <w:t>surfaces must be newly painted with low-VOC, non-</w:t>
      </w:r>
      <w:proofErr w:type="gramStart"/>
      <w:r w:rsidRPr="005231C0">
        <w:rPr>
          <w:rFonts w:ascii="Times New Roman" w:eastAsia="Times New Roman" w:hAnsi="Times New Roman" w:cs="Times New Roman"/>
          <w:sz w:val="24"/>
          <w:szCs w:val="24"/>
        </w:rPr>
        <w:t>lead based</w:t>
      </w:r>
      <w:proofErr w:type="gramEnd"/>
      <w:r w:rsidRPr="005231C0">
        <w:rPr>
          <w:rFonts w:ascii="Times New Roman" w:eastAsia="Times New Roman" w:hAnsi="Times New Roman" w:cs="Times New Roman"/>
          <w:sz w:val="24"/>
          <w:szCs w:val="24"/>
        </w:rPr>
        <w:t xml:space="preserve"> paints in colors acceptable to the Government. All surfaces must be repainted after working hours at Lessor’s expense at least once every </w:t>
      </w:r>
      <w:r w:rsidRPr="005231C0">
        <w:rPr>
          <w:rFonts w:ascii="Times New Roman" w:eastAsia="Times New Roman" w:hAnsi="Times New Roman" w:cs="Times New Roman"/>
          <w:color w:val="FF0000"/>
          <w:sz w:val="24"/>
          <w:szCs w:val="24"/>
        </w:rPr>
        <w:t>&lt;Insert # of years that repainting will be required&gt;</w:t>
      </w:r>
      <w:r w:rsidRPr="005231C0">
        <w:rPr>
          <w:rFonts w:ascii="Times New Roman" w:eastAsia="Times New Roman" w:hAnsi="Times New Roman" w:cs="Times New Roman"/>
          <w:sz w:val="24"/>
          <w:szCs w:val="24"/>
        </w:rPr>
        <w:t xml:space="preserve"> years. Such repainting includes the moving and returning of the furniture, including dismantling, </w:t>
      </w:r>
      <w:proofErr w:type="gramStart"/>
      <w:r w:rsidRPr="005231C0">
        <w:rPr>
          <w:rFonts w:ascii="Times New Roman" w:eastAsia="Times New Roman" w:hAnsi="Times New Roman" w:cs="Times New Roman"/>
          <w:sz w:val="24"/>
          <w:szCs w:val="24"/>
        </w:rPr>
        <w:t>moving</w:t>
      </w:r>
      <w:proofErr w:type="gramEnd"/>
      <w:r w:rsidRPr="005231C0">
        <w:rPr>
          <w:rFonts w:ascii="Times New Roman" w:eastAsia="Times New Roman" w:hAnsi="Times New Roman" w:cs="Times New Roman"/>
          <w:sz w:val="24"/>
          <w:szCs w:val="24"/>
        </w:rPr>
        <w:t xml:space="preserve"> and re-assembling the Government’s systems furniture, if directed by the Government, at the Lessor’s expense. Any existing </w:t>
      </w:r>
      <w:proofErr w:type="gramStart"/>
      <w:r w:rsidRPr="005231C0">
        <w:rPr>
          <w:rFonts w:ascii="Times New Roman" w:eastAsia="Times New Roman" w:hAnsi="Times New Roman" w:cs="Times New Roman"/>
          <w:sz w:val="24"/>
          <w:szCs w:val="24"/>
        </w:rPr>
        <w:t>lead based</w:t>
      </w:r>
      <w:proofErr w:type="gramEnd"/>
      <w:r w:rsidRPr="005231C0">
        <w:rPr>
          <w:rFonts w:ascii="Times New Roman" w:eastAsia="Times New Roman" w:hAnsi="Times New Roman" w:cs="Times New Roman"/>
          <w:sz w:val="24"/>
          <w:szCs w:val="24"/>
        </w:rPr>
        <w:t xml:space="preserve"> paint must be properly maintained and managed per existing federal, state, and local regulatory requirements. If there is chipping, flaking, or peeling paint in the leased premises during the period of Government occupancy, it must be sampled for lead at the Lessor’s expense. If the paint contains lead, it must be abated at the Lessor’s expense. This could be performed either by removal or sealing with an encapsulating material. </w:t>
      </w:r>
    </w:p>
    <w:p w14:paraId="34578F11" w14:textId="3A33B57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Display Advertising</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and antenna and equipment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1E184BD4" w14:textId="6224CDBB"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Erection of Signs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and antenna and equipment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14:paraId="2521D6E3" w14:textId="7DC12BC1"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 xml:space="preserve">Window and Floor </w:t>
      </w:r>
      <w:proofErr w:type="gramStart"/>
      <w:r w:rsidRPr="005231C0">
        <w:rPr>
          <w:rFonts w:ascii="Times New Roman" w:eastAsia="Times New Roman" w:hAnsi="Times New Roman" w:cs="Times New Roman"/>
          <w:b/>
          <w:bCs/>
          <w:sz w:val="24"/>
          <w:szCs w:val="24"/>
        </w:rPr>
        <w:t xml:space="preserve">Covering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6.6.9</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RECO should customize based on specific scenario and requirements.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At no additional cost to the Government, the Lessor shall replace carpeting at least every </w:t>
      </w:r>
      <w:r w:rsidRPr="005231C0">
        <w:rPr>
          <w:rFonts w:ascii="Times New Roman" w:eastAsia="Times New Roman" w:hAnsi="Times New Roman" w:cs="Times New Roman"/>
          <w:color w:val="FF0000"/>
          <w:sz w:val="24"/>
          <w:szCs w:val="24"/>
        </w:rPr>
        <w:t xml:space="preserve">&lt;insert # of years&gt; </w:t>
      </w:r>
      <w:r w:rsidRPr="005231C0">
        <w:rPr>
          <w:rFonts w:ascii="Times New Roman" w:eastAsia="Times New Roman" w:hAnsi="Times New Roman" w:cs="Times New Roman"/>
          <w:sz w:val="24"/>
          <w:szCs w:val="24"/>
        </w:rPr>
        <w:t>years during Government occupancy or any time during the lease when:</w:t>
      </w:r>
      <w:r w:rsidRPr="005231C0">
        <w:rPr>
          <w:rFonts w:ascii="Times New Roman" w:eastAsia="Times New Roman" w:hAnsi="Times New Roman" w:cs="Times New Roman"/>
          <w:sz w:val="24"/>
          <w:szCs w:val="24"/>
        </w:rPr>
        <w:br/>
        <w:t>A. Backing or underlayment is exposed,</w:t>
      </w:r>
      <w:r w:rsidRPr="005231C0">
        <w:rPr>
          <w:rFonts w:ascii="Times New Roman" w:eastAsia="Times New Roman" w:hAnsi="Times New Roman" w:cs="Times New Roman"/>
          <w:sz w:val="24"/>
          <w:szCs w:val="24"/>
        </w:rPr>
        <w:br/>
        <w:t>B. There are noticeable variations in surface color or texture, and/or</w:t>
      </w:r>
      <w:r w:rsidRPr="005231C0">
        <w:rPr>
          <w:rFonts w:ascii="Times New Roman" w:eastAsia="Times New Roman" w:hAnsi="Times New Roman" w:cs="Times New Roman"/>
          <w:sz w:val="24"/>
          <w:szCs w:val="24"/>
        </w:rPr>
        <w:br/>
        <w:t>C. The condition of the carpet is such that it presents a clear and present danger to pedestrians.</w:t>
      </w:r>
      <w:r w:rsidRPr="005231C0">
        <w:rPr>
          <w:rFonts w:ascii="Times New Roman" w:eastAsia="Times New Roman" w:hAnsi="Times New Roman" w:cs="Times New Roman"/>
          <w:sz w:val="24"/>
          <w:szCs w:val="24"/>
        </w:rPr>
        <w:br/>
        <w:t xml:space="preserve">Replacement includes moving and return of furniture including dismantling, </w:t>
      </w:r>
      <w:proofErr w:type="gramStart"/>
      <w:r w:rsidRPr="005231C0">
        <w:rPr>
          <w:rFonts w:ascii="Times New Roman" w:eastAsia="Times New Roman" w:hAnsi="Times New Roman" w:cs="Times New Roman"/>
          <w:sz w:val="24"/>
          <w:szCs w:val="24"/>
        </w:rPr>
        <w:t>moving</w:t>
      </w:r>
      <w:proofErr w:type="gramEnd"/>
      <w:r w:rsidRPr="005231C0">
        <w:rPr>
          <w:rFonts w:ascii="Times New Roman" w:eastAsia="Times New Roman" w:hAnsi="Times New Roman" w:cs="Times New Roman"/>
          <w:sz w:val="24"/>
          <w:szCs w:val="24"/>
        </w:rPr>
        <w:t xml:space="preserve"> and re-assembling the Government’s systems furniture if directed by the Government. </w:t>
      </w:r>
    </w:p>
    <w:p w14:paraId="1DA9548D" w14:textId="041D64FE" w:rsidR="00CC4626" w:rsidRPr="00CC4626" w:rsidRDefault="005231C0" w:rsidP="00CC4626">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CC4626">
        <w:rPr>
          <w:rFonts w:ascii="Times New Roman" w:eastAsia="Times New Roman" w:hAnsi="Times New Roman" w:cs="Times New Roman"/>
          <w:b/>
          <w:bCs/>
          <w:vanish/>
          <w:color w:val="0000FF"/>
          <w:sz w:val="24"/>
          <w:szCs w:val="24"/>
        </w:rPr>
        <w:t>[INSTRUCTIONS TO RECO: CHOOSE THE CORRECT CLAUSE(S) FOR YOUR SCENARIO AND DELETE THE OTHER]</w:t>
      </w:r>
    </w:p>
    <w:p w14:paraId="1E3D9843" w14:textId="7A54AE2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 xml:space="preserve">Seismic Safety for Existing </w:t>
      </w:r>
      <w:proofErr w:type="gramStart"/>
      <w:r w:rsidRPr="005231C0">
        <w:rPr>
          <w:rFonts w:ascii="Times New Roman" w:eastAsia="Times New Roman" w:hAnsi="Times New Roman" w:cs="Times New Roman"/>
          <w:b/>
          <w:bCs/>
          <w:sz w:val="24"/>
          <w:szCs w:val="24"/>
        </w:rPr>
        <w:t xml:space="preserve">Building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6.6.10</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within an existing building unless one of the exemptions or the “best available leased space” exception applies. If one of the exemptions or the exception applies, REMOVE this clause.  If new construction or major renovation, REMOVE this clause and use 6.6.11, Seismic Safety for New Construction.</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Recommended Practice (RP-8), Seismic Standards for Existing Federally Owned and Leased Buildings, Dec 2011. RP-8 is available online and in print from the National Institute of Standards and Technology as NISTIR GCR 11-917-12.</w:t>
      </w:r>
      <w:r w:rsidRPr="005231C0">
        <w:rPr>
          <w:rFonts w:ascii="Times New Roman" w:eastAsia="Times New Roman" w:hAnsi="Times New Roman" w:cs="Times New Roman"/>
          <w:sz w:val="24"/>
          <w:szCs w:val="24"/>
        </w:rPr>
        <w:br/>
        <w:t xml:space="preserve">Compliance with Life Safety: The Lessor shall provide proof of compliance in the form of a written certification by an independent licensed structural engineer that the building was designed, </w:t>
      </w:r>
      <w:proofErr w:type="gramStart"/>
      <w:r w:rsidRPr="005231C0">
        <w:rPr>
          <w:rFonts w:ascii="Times New Roman" w:eastAsia="Times New Roman" w:hAnsi="Times New Roman" w:cs="Times New Roman"/>
          <w:sz w:val="24"/>
          <w:szCs w:val="24"/>
        </w:rPr>
        <w:t>built</w:t>
      </w:r>
      <w:proofErr w:type="gramEnd"/>
      <w:r w:rsidRPr="005231C0">
        <w:rPr>
          <w:rFonts w:ascii="Times New Roman" w:eastAsia="Times New Roman" w:hAnsi="Times New Roman" w:cs="Times New Roman"/>
          <w:sz w:val="24"/>
          <w:szCs w:val="24"/>
        </w:rPr>
        <w:t xml:space="preserve"> and maintained to the requirements of RP-8. The structural engineer certification shall be in the format of the Government-provided “Life Safety Compliance/Seismic Certification” form. If the building cannot be certified in accordance with RP-8, the structural engineer must evaluate the building using the American Society for Civil Engineers ASCE/SEI 41-13, Seismic Evaluation and Retrofit of Existing Buildings and attach the evaluation to the “Life Safety Compliance/Seismic Certification” form. Buildings meeting the requirements of ASCE/SEI 41-13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5231C0">
        <w:rPr>
          <w:rFonts w:ascii="Times New Roman" w:eastAsia="Times New Roman" w:hAnsi="Times New Roman" w:cs="Times New Roman"/>
          <w:sz w:val="24"/>
          <w:szCs w:val="24"/>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p w14:paraId="3C06F4FE" w14:textId="42207E3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 xml:space="preserve">Seismic Safety for New </w:t>
      </w:r>
      <w:proofErr w:type="gramStart"/>
      <w:r w:rsidRPr="005231C0">
        <w:rPr>
          <w:rFonts w:ascii="Times New Roman" w:eastAsia="Times New Roman" w:hAnsi="Times New Roman" w:cs="Times New Roman"/>
          <w:b/>
          <w:bCs/>
          <w:sz w:val="24"/>
          <w:szCs w:val="24"/>
        </w:rPr>
        <w:t xml:space="preserve">Construction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6.6.11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for buildings that will be newly constructed or undergoing major renovations unless one of the exemptions or the “best available leased space” exception applies. If one of the exemptions or the exception applies, REMOVE this clause. If space is within an existing building, REMOVE this clause and use 6.6.10.</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If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5231C0">
        <w:rPr>
          <w:rFonts w:ascii="Times New Roman" w:eastAsia="Times New Roman" w:hAnsi="Times New Roman" w:cs="Times New Roman"/>
          <w:sz w:val="24"/>
          <w:szCs w:val="24"/>
        </w:rPr>
        <w:b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 </w:t>
      </w:r>
    </w:p>
    <w:p w14:paraId="71F18604" w14:textId="63EF60B6"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Seismic Safety for Equipment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6.6.12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and antenna and equipment space leases.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All Lessor-installed equipment, either Government </w:t>
      </w:r>
      <w:proofErr w:type="gramStart"/>
      <w:r w:rsidRPr="005231C0">
        <w:rPr>
          <w:rFonts w:ascii="Times New Roman" w:eastAsia="Times New Roman" w:hAnsi="Times New Roman" w:cs="Times New Roman"/>
          <w:sz w:val="24"/>
          <w:szCs w:val="24"/>
        </w:rPr>
        <w:t>provided</w:t>
      </w:r>
      <w:proofErr w:type="gramEnd"/>
      <w:r w:rsidRPr="005231C0">
        <w:rPr>
          <w:rFonts w:ascii="Times New Roman" w:eastAsia="Times New Roman" w:hAnsi="Times New Roman" w:cs="Times New Roman"/>
          <w:sz w:val="24"/>
          <w:szCs w:val="24"/>
        </w:rPr>
        <w:t xml:space="preserve">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59AF4E2C" w14:textId="01378AE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Construction Waste Management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6.6.13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build-out occurs.  Changes must be approved by the appropriate FAA environmental representative.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The Lessor shall reuse or recycle construction and demolition waste to the maximum extent practicable and economically feasible. Items that shall be considered for recycling </w:t>
      </w:r>
      <w:proofErr w:type="gramStart"/>
      <w:r w:rsidRPr="005231C0">
        <w:rPr>
          <w:rFonts w:ascii="Times New Roman" w:eastAsia="Times New Roman" w:hAnsi="Times New Roman" w:cs="Times New Roman"/>
          <w:sz w:val="24"/>
          <w:szCs w:val="24"/>
        </w:rPr>
        <w:t>include:</w:t>
      </w:r>
      <w:proofErr w:type="gramEnd"/>
      <w:r w:rsidRPr="005231C0">
        <w:rPr>
          <w:rFonts w:ascii="Times New Roman" w:eastAsia="Times New Roman" w:hAnsi="Times New Roman" w:cs="Times New Roman"/>
          <w:sz w:val="24"/>
          <w:szCs w:val="24"/>
        </w:rPr>
        <w:t xml:space="preserve"> asphalt, bricks, concrete and masonry, metals, wood, cardboard, carpet, gypsum drywall, and ceiling tiles. </w:t>
      </w:r>
      <w:r w:rsidRPr="005231C0">
        <w:rPr>
          <w:rFonts w:ascii="Times New Roman" w:eastAsia="Times New Roman" w:hAnsi="Times New Roman" w:cs="Times New Roman"/>
          <w:sz w:val="24"/>
          <w:szCs w:val="24"/>
        </w:rPr>
        <w:br/>
        <w:t xml:space="preserve">B. If any waste materials encountered during the demolition or construction phase are found to contain lead, asbestos, polychlorinated biphenyls (PCBs) (such as fluorescent lamp ballasts), or other harmful substances, they shall be handled, removed, transported, and disposed of in accordance with federal and state laws and requirements concerning hazardous waste. </w:t>
      </w:r>
      <w:r w:rsidRPr="005231C0">
        <w:rPr>
          <w:rFonts w:ascii="Times New Roman" w:eastAsia="Times New Roman" w:hAnsi="Times New Roman" w:cs="Times New Roman"/>
          <w:sz w:val="24"/>
          <w:szCs w:val="24"/>
        </w:rPr>
        <w:br/>
        <w:t xml:space="preserve">C. The Lessor agrees, upon request, to provide the Government with additional information concerning the execution of construction waste recycling activities. </w:t>
      </w:r>
    </w:p>
    <w:p w14:paraId="3556DE9A" w14:textId="5B519F3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Green Label Certification for Sustainability Verification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6.6.14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where build out occurs.  Changes must be approved by the appropriate FAA environmental representative.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Following award of this Lease, the Lessor shall submit the information set forth herein to the facility manager, to be maintained on site, within the designated time frames.</w:t>
      </w:r>
      <w:r w:rsidRPr="005231C0">
        <w:rPr>
          <w:rFonts w:ascii="Times New Roman" w:eastAsia="Times New Roman" w:hAnsi="Times New Roman" w:cs="Times New Roman"/>
          <w:sz w:val="24"/>
          <w:szCs w:val="24"/>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of this Contract. </w:t>
      </w:r>
      <w:r w:rsidRPr="005231C0">
        <w:rPr>
          <w:rFonts w:ascii="Times New Roman" w:eastAsia="Times New Roman" w:hAnsi="Times New Roman" w:cs="Times New Roman"/>
          <w:sz w:val="24"/>
          <w:szCs w:val="24"/>
        </w:rPr>
        <w:br/>
        <w:t xml:space="preserve">B. Any waiver required by the failure or inability of the Lessor to use materials from the CPG and Recovered Materials Advisory Notice (RMAN) lists of acceptable products are due within </w:t>
      </w:r>
      <w:r w:rsidRPr="005231C0">
        <w:rPr>
          <w:rFonts w:ascii="Times New Roman" w:eastAsia="Times New Roman" w:hAnsi="Times New Roman" w:cs="Times New Roman"/>
          <w:color w:val="FF0000"/>
          <w:sz w:val="24"/>
          <w:szCs w:val="24"/>
        </w:rPr>
        <w:t>&lt;insert number of business days&gt;</w:t>
      </w:r>
      <w:r w:rsidRPr="005231C0">
        <w:rPr>
          <w:rFonts w:ascii="Times New Roman" w:eastAsia="Times New Roman" w:hAnsi="Times New Roman" w:cs="Times New Roman"/>
          <w:sz w:val="24"/>
          <w:szCs w:val="24"/>
        </w:rPr>
        <w:t xml:space="preserve"> business days to the facility manager and copy to the RECO.</w:t>
      </w:r>
      <w:r w:rsidRPr="005231C0">
        <w:rPr>
          <w:rFonts w:ascii="Times New Roman" w:eastAsia="Times New Roman" w:hAnsi="Times New Roman" w:cs="Times New Roman"/>
          <w:sz w:val="24"/>
          <w:szCs w:val="24"/>
        </w:rPr>
        <w:br/>
        <w:t>C. Radon test results as may be required in accordance with the “Radon Air Levels” clause.</w:t>
      </w:r>
      <w:r w:rsidRPr="005231C0">
        <w:rPr>
          <w:rFonts w:ascii="Times New Roman" w:eastAsia="Times New Roman" w:hAnsi="Times New Roman" w:cs="Times New Roman"/>
          <w:sz w:val="24"/>
          <w:szCs w:val="24"/>
        </w:rPr>
        <w:b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r w:rsidRPr="005231C0">
        <w:rPr>
          <w:rFonts w:ascii="Times New Roman" w:eastAsia="Times New Roman" w:hAnsi="Times New Roman" w:cs="Times New Roman"/>
          <w:sz w:val="24"/>
          <w:szCs w:val="24"/>
        </w:rPr>
        <w:br/>
        <w:t>i. The Lessor's Waste Management Diversion goal;</w:t>
      </w:r>
      <w:r w:rsidRPr="005231C0">
        <w:rPr>
          <w:rFonts w:ascii="Times New Roman" w:eastAsia="Times New Roman" w:hAnsi="Times New Roman" w:cs="Times New Roman"/>
          <w:sz w:val="24"/>
          <w:szCs w:val="24"/>
        </w:rPr>
        <w:br/>
        <w:t>ii. A statement of the relevant construction debris and materials to be diverted;</w:t>
      </w:r>
      <w:r w:rsidRPr="005231C0">
        <w:rPr>
          <w:rFonts w:ascii="Times New Roman" w:eastAsia="Times New Roman" w:hAnsi="Times New Roman" w:cs="Times New Roman"/>
          <w:sz w:val="24"/>
          <w:szCs w:val="24"/>
        </w:rPr>
        <w:br/>
        <w:t>iii. Lessor's implementation protocols; and</w:t>
      </w:r>
      <w:r w:rsidRPr="005231C0">
        <w:rPr>
          <w:rFonts w:ascii="Times New Roman" w:eastAsia="Times New Roman" w:hAnsi="Times New Roman" w:cs="Times New Roman"/>
          <w:sz w:val="24"/>
          <w:szCs w:val="24"/>
        </w:rPr>
        <w:br/>
        <w:t>iv. The names and contact information of the parties responsible for implementing the plan.  The Lessor must provide documentation of the actual percentage of material diverted from the applicable landfill. If the quantity of material to be diverted is small, the waste disposal method is determined to be extraordinarily complex, or the cost of such diversion and recycling efforts would be cost-prohibitive and, consequently, would represent a genuine hardship, the Government, upon written request of the Lessor and approval of the facility manager and copy to the RECO, may permit an alternative means of disposal.</w:t>
      </w:r>
      <w:r w:rsidRPr="005231C0">
        <w:rPr>
          <w:rFonts w:ascii="Times New Roman" w:eastAsia="Times New Roman" w:hAnsi="Times New Roman" w:cs="Times New Roman"/>
          <w:sz w:val="24"/>
          <w:szCs w:val="24"/>
        </w:rPr>
        <w:br/>
        <w:t>E. Building Recycling Service Plan - A building recycling service plan with floor plans annotating recycling area(s) shall be submitted as part of the Design Intent Drawings to be reflected on the Construction Drawing submission.</w:t>
      </w:r>
      <w:r w:rsidRPr="005231C0">
        <w:rPr>
          <w:rFonts w:ascii="Times New Roman" w:eastAsia="Times New Roman" w:hAnsi="Times New Roman" w:cs="Times New Roman"/>
          <w:sz w:val="24"/>
          <w:szCs w:val="24"/>
        </w:rPr>
        <w:br/>
        <w:t>F. The Lessor shall provide to the RECO a signed statement explaining how all HVAC systems serving the leased space shall achieve the desired ventilation of the space during the flush-out period.</w:t>
      </w:r>
      <w:r w:rsidRPr="005231C0">
        <w:rPr>
          <w:rFonts w:ascii="Times New Roman" w:eastAsia="Times New Roman" w:hAnsi="Times New Roman" w:cs="Times New Roman"/>
          <w:sz w:val="24"/>
          <w:szCs w:val="24"/>
        </w:rPr>
        <w:br/>
        <w:t xml:space="preserve">G. Prior to the submission by the Lessor of the completed Design Intent Drawings, the Lessor shall submit to the RECO a written commissioning plan that includes:          </w:t>
      </w:r>
      <w:r w:rsidRPr="005231C0">
        <w:rPr>
          <w:rFonts w:ascii="Times New Roman" w:eastAsia="Times New Roman" w:hAnsi="Times New Roman" w:cs="Times New Roman"/>
          <w:sz w:val="24"/>
          <w:szCs w:val="24"/>
        </w:rPr>
        <w:br/>
        <w:t>i. A schedule of systems commissioning dates (revised as needed during all construction phases of the project, subject to the review and approval of the RECO in accordance with the “Changes” clause of this Contract; and</w:t>
      </w:r>
      <w:r w:rsidRPr="005231C0">
        <w:rPr>
          <w:rFonts w:ascii="Times New Roman" w:eastAsia="Times New Roman" w:hAnsi="Times New Roman" w:cs="Times New Roman"/>
          <w:sz w:val="24"/>
          <w:szCs w:val="24"/>
        </w:rPr>
        <w:br/>
        <w:t>ii. A description of how commissioning requirements shall be met and confirmed.</w:t>
      </w:r>
    </w:p>
    <w:p w14:paraId="60A69402" w14:textId="6DD1C51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Services, Utilities, and Maintenance of Premises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(10/2022)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6.7.1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NOTE: This clause may be used in conjunction with 6.7.1-2 if there are any specific utilities that are not included in the rent. RECO may adjust as necessary to add/remove services as situation requires.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The Lessor will maintain the demised premises, including but not limited to, the building grounds, all equipment, </w:t>
      </w:r>
      <w:proofErr w:type="gramStart"/>
      <w:r w:rsidRPr="005231C0">
        <w:rPr>
          <w:rFonts w:ascii="Times New Roman" w:eastAsia="Times New Roman" w:hAnsi="Times New Roman" w:cs="Times New Roman"/>
          <w:color w:val="000000"/>
          <w:sz w:val="24"/>
          <w:szCs w:val="24"/>
        </w:rPr>
        <w:t>fixtures</w:t>
      </w:r>
      <w:proofErr w:type="gramEnd"/>
      <w:r w:rsidRPr="005231C0">
        <w:rPr>
          <w:rFonts w:ascii="Times New Roman" w:eastAsia="Times New Roman" w:hAnsi="Times New Roman" w:cs="Times New Roman"/>
          <w:color w:val="000000"/>
          <w:sz w:val="24"/>
          <w:szCs w:val="24"/>
        </w:rPr>
        <w:t xml:space="preserve"> and appurtenances furnished by the Lessor under this Lease, in a good, clean and tenantable condition.  The Lessor will maintain landscape plants, lawns, walkways, and parking areas.  The Lessor will also remove snow, ice, and any other obstructions from the entrances, walkways, and parking areas around the premises, prior to and during normal business hours set forth below.</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The Lessor will provide the labor, materials, </w:t>
      </w:r>
      <w:proofErr w:type="gramStart"/>
      <w:r w:rsidRPr="005231C0">
        <w:rPr>
          <w:rFonts w:ascii="Times New Roman" w:eastAsia="Times New Roman" w:hAnsi="Times New Roman" w:cs="Times New Roman"/>
          <w:color w:val="000000"/>
          <w:sz w:val="24"/>
          <w:szCs w:val="24"/>
        </w:rPr>
        <w:t>equipment</w:t>
      </w:r>
      <w:proofErr w:type="gramEnd"/>
      <w:r w:rsidRPr="005231C0">
        <w:rPr>
          <w:rFonts w:ascii="Times New Roman" w:eastAsia="Times New Roman" w:hAnsi="Times New Roman" w:cs="Times New Roman"/>
          <w:color w:val="000000"/>
          <w:sz w:val="24"/>
          <w:szCs w:val="24"/>
        </w:rPr>
        <w:t xml:space="preserve"> and supervision necessary to ensure good repair and tenantable condition.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The Lessor must provide services, utilities, and maintenance daily, extending from </w:t>
      </w:r>
      <w:r w:rsidRPr="005231C0">
        <w:rPr>
          <w:rFonts w:ascii="Times New Roman" w:eastAsia="Times New Roman" w:hAnsi="Times New Roman" w:cs="Times New Roman"/>
          <w:color w:val="FF0000"/>
          <w:sz w:val="24"/>
          <w:szCs w:val="24"/>
        </w:rPr>
        <w:t>&lt;INSERT TIME&gt;</w:t>
      </w:r>
      <w:r w:rsidRPr="005231C0">
        <w:rPr>
          <w:rFonts w:ascii="Times New Roman" w:eastAsia="Times New Roman" w:hAnsi="Times New Roman" w:cs="Times New Roman"/>
          <w:color w:val="000000"/>
          <w:sz w:val="24"/>
          <w:szCs w:val="24"/>
        </w:rPr>
        <w:t xml:space="preserve"> to </w:t>
      </w:r>
      <w:r w:rsidRPr="005231C0">
        <w:rPr>
          <w:rFonts w:ascii="Times New Roman" w:eastAsia="Times New Roman" w:hAnsi="Times New Roman" w:cs="Times New Roman"/>
          <w:color w:val="FF0000"/>
          <w:sz w:val="24"/>
          <w:szCs w:val="24"/>
        </w:rPr>
        <w:t xml:space="preserve">&lt;INSERT TIME&gt; </w:t>
      </w:r>
      <w:r w:rsidRPr="005231C0">
        <w:rPr>
          <w:rFonts w:ascii="Times New Roman" w:eastAsia="Times New Roman" w:hAnsi="Times New Roman" w:cs="Times New Roman"/>
          <w:color w:val="000000"/>
          <w:sz w:val="24"/>
          <w:szCs w:val="24"/>
        </w:rPr>
        <w:t xml:space="preserve">except Saturday, </w:t>
      </w:r>
      <w:proofErr w:type="gramStart"/>
      <w:r w:rsidRPr="005231C0">
        <w:rPr>
          <w:rFonts w:ascii="Times New Roman" w:eastAsia="Times New Roman" w:hAnsi="Times New Roman" w:cs="Times New Roman"/>
          <w:color w:val="000000"/>
          <w:sz w:val="24"/>
          <w:szCs w:val="24"/>
        </w:rPr>
        <w:t>Sunday</w:t>
      </w:r>
      <w:proofErr w:type="gramEnd"/>
      <w:r w:rsidRPr="005231C0">
        <w:rPr>
          <w:rFonts w:ascii="Times New Roman" w:eastAsia="Times New Roman" w:hAnsi="Times New Roman" w:cs="Times New Roman"/>
          <w:color w:val="000000"/>
          <w:sz w:val="24"/>
          <w:szCs w:val="24"/>
        </w:rPr>
        <w:t xml:space="preserve"> and federal holidays.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Utility and maintenance services supplied to space that houses technical equipment will be supplied twenty-four (24) hours per day, seven (7) days per week.</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The Government has the right to use appurtenant areas and facilities. The Government has unlimited access to the leased premises 24 hours per day, seven days per week, including, as applicable, the access to, and use of, electrical services, toilets, lights, elevators, and Government office machines at no additional cost.  Such access allows the Government to service Government-owned technical equipment, or to perform other mission-critical related duties, as it determines necessary in its sole and absolute discretion.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In addition to such other services as are set forth elsewhere in this Contract, the Lessor will provide the following:</w:t>
      </w:r>
      <w:r w:rsidRPr="005231C0">
        <w:rPr>
          <w:rFonts w:ascii="Times New Roman" w:eastAsia="Times New Roman" w:hAnsi="Times New Roman" w:cs="Times New Roman"/>
          <w:color w:val="000000"/>
          <w:sz w:val="24"/>
          <w:szCs w:val="24"/>
        </w:rPr>
        <w:br/>
        <w:t>A. Electricity,</w:t>
      </w:r>
      <w:r w:rsidRPr="005231C0">
        <w:rPr>
          <w:rFonts w:ascii="Times New Roman" w:eastAsia="Times New Roman" w:hAnsi="Times New Roman" w:cs="Times New Roman"/>
          <w:color w:val="000000"/>
          <w:sz w:val="24"/>
          <w:szCs w:val="24"/>
        </w:rPr>
        <w:br/>
        <w:t>B. Water (hot and cold) and sewer</w:t>
      </w:r>
      <w:r w:rsidRPr="005231C0">
        <w:rPr>
          <w:rFonts w:ascii="Times New Roman" w:eastAsia="Times New Roman" w:hAnsi="Times New Roman" w:cs="Times New Roman"/>
          <w:color w:val="000000"/>
          <w:sz w:val="24"/>
          <w:szCs w:val="24"/>
        </w:rPr>
        <w:br/>
        <w:t>C. Potable water (see “Drinking Water” clause)</w:t>
      </w:r>
      <w:r w:rsidRPr="005231C0">
        <w:rPr>
          <w:rFonts w:ascii="Times New Roman" w:eastAsia="Times New Roman" w:hAnsi="Times New Roman" w:cs="Times New Roman"/>
          <w:color w:val="000000"/>
          <w:sz w:val="24"/>
          <w:szCs w:val="24"/>
        </w:rPr>
        <w:br/>
        <w:t>D. Restroom cleaning and supplies, daily</w:t>
      </w:r>
      <w:r w:rsidRPr="005231C0">
        <w:rPr>
          <w:rFonts w:ascii="Times New Roman" w:eastAsia="Times New Roman" w:hAnsi="Times New Roman" w:cs="Times New Roman"/>
          <w:color w:val="000000"/>
          <w:sz w:val="24"/>
          <w:szCs w:val="24"/>
        </w:rPr>
        <w:br/>
        <w:t>E. Window washing twice yearly</w:t>
      </w:r>
      <w:r w:rsidRPr="005231C0">
        <w:rPr>
          <w:rFonts w:ascii="Times New Roman" w:eastAsia="Times New Roman" w:hAnsi="Times New Roman" w:cs="Times New Roman"/>
          <w:color w:val="000000"/>
          <w:sz w:val="24"/>
          <w:szCs w:val="24"/>
        </w:rPr>
        <w:br/>
        <w:t>F. Initial and replacement lamps, tubes and ballasts</w:t>
      </w:r>
      <w:r w:rsidRPr="005231C0">
        <w:rPr>
          <w:rFonts w:ascii="Times New Roman" w:eastAsia="Times New Roman" w:hAnsi="Times New Roman" w:cs="Times New Roman"/>
          <w:color w:val="000000"/>
          <w:sz w:val="24"/>
          <w:szCs w:val="24"/>
        </w:rPr>
        <w:br/>
        <w:t xml:space="preserve">G. Exterior and interior door locks and hardware – designed to accept 7-pin removable cores supplied by the Government; and </w:t>
      </w:r>
      <w:r w:rsidRPr="005231C0">
        <w:rPr>
          <w:rFonts w:ascii="Times New Roman" w:eastAsia="Times New Roman" w:hAnsi="Times New Roman" w:cs="Times New Roman"/>
          <w:color w:val="000000"/>
          <w:sz w:val="24"/>
          <w:szCs w:val="24"/>
        </w:rPr>
        <w:br/>
        <w:t xml:space="preserve">H. </w:t>
      </w:r>
      <w:r w:rsidRPr="005231C0">
        <w:rPr>
          <w:rFonts w:ascii="Times New Roman" w:eastAsia="Times New Roman" w:hAnsi="Times New Roman" w:cs="Times New Roman"/>
          <w:color w:val="FF0000"/>
          <w:sz w:val="24"/>
          <w:szCs w:val="24"/>
        </w:rPr>
        <w:t>&lt;INSERT OTHER SERVICES AS REQUIRED HERE&gt;</w:t>
      </w:r>
    </w:p>
    <w:p w14:paraId="7188F74D" w14:textId="778D1BDC"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Utilities not provided by the Lessor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(10/2022)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6.7.1-2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2E84385D" w14:textId="724AAE2E"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Janitorial Services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6.7.2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unless FAA contracts separately for janitorial services.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Lessor shall provide janitorial services for the leased space, public areas, entrances, and all other common areas and shall provide replacement of supplies.</w:t>
      </w:r>
      <w:r w:rsidRPr="005231C0">
        <w:rPr>
          <w:rFonts w:ascii="Times New Roman" w:eastAsia="Times New Roman" w:hAnsi="Times New Roman" w:cs="Times New Roman"/>
          <w:sz w:val="24"/>
          <w:szCs w:val="24"/>
        </w:rPr>
        <w:br/>
        <w:t>A. Selection of Cleaning Products and Equipment – The Lessor must use environmentally preferable janitorial cleaning products, such as those that meet or are equivalent to Green Seal Standard GS-37 and/or the EPA Safer Choice label.</w:t>
      </w:r>
      <w:r w:rsidRPr="005231C0">
        <w:rPr>
          <w:rFonts w:ascii="Times New Roman" w:eastAsia="Times New Roman" w:hAnsi="Times New Roman" w:cs="Times New Roman"/>
          <w:sz w:val="24"/>
          <w:szCs w:val="24"/>
        </w:rPr>
        <w:br/>
        <w:t xml:space="preserve">B. The Lessor shall provide to facility management the FAA Safety Data Sheets (SDS) for all chemicals used for cleaning purposes prior to their use at the facility. </w:t>
      </w:r>
      <w:r w:rsidRPr="005231C0">
        <w:rPr>
          <w:rFonts w:ascii="Times New Roman" w:eastAsia="Times New Roman" w:hAnsi="Times New Roman" w:cs="Times New Roman"/>
          <w:sz w:val="24"/>
          <w:szCs w:val="24"/>
        </w:rPr>
        <w:br/>
        <w:t xml:space="preserve">i. Selection of Paper Products – The Lessor shall select paper and paper products (i.e., bathroom tissue and paper towels) with recycled content conforming to the Environmental Protection Agency's (EPA) Comprehensive Procurement Guideline (CPG). </w:t>
      </w:r>
      <w:r w:rsidRPr="005231C0">
        <w:rPr>
          <w:rFonts w:ascii="Times New Roman" w:eastAsia="Times New Roman" w:hAnsi="Times New Roman" w:cs="Times New Roman"/>
          <w:sz w:val="24"/>
          <w:szCs w:val="24"/>
        </w:rPr>
        <w:br/>
        <w:t xml:space="preserve">ii. Schedule of Cleaning – Cleaning shall be performed after the hours defined in this </w:t>
      </w:r>
      <w:proofErr w:type="gramStart"/>
      <w:r w:rsidRPr="005231C0">
        <w:rPr>
          <w:rFonts w:ascii="Times New Roman" w:eastAsia="Times New Roman" w:hAnsi="Times New Roman" w:cs="Times New Roman"/>
          <w:sz w:val="24"/>
          <w:szCs w:val="24"/>
        </w:rPr>
        <w:t>Lease, unless</w:t>
      </w:r>
      <w:proofErr w:type="gramEnd"/>
      <w:r w:rsidRPr="005231C0">
        <w:rPr>
          <w:rFonts w:ascii="Times New Roman" w:eastAsia="Times New Roman" w:hAnsi="Times New Roman" w:cs="Times New Roman"/>
          <w:sz w:val="24"/>
          <w:szCs w:val="24"/>
        </w:rPr>
        <w:t xml:space="preserve"> cleaning during official duty hours is specified as a special requirement. The Lessor shall provide the schedule no later than 7 calendar days after occupancy of the space for the required cleaning services and their frequencies. A schedule is set forth below:</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 Daily:</w:t>
      </w:r>
      <w:r w:rsidRPr="005231C0">
        <w:rPr>
          <w:rFonts w:ascii="Times New Roman" w:eastAsia="Times New Roman" w:hAnsi="Times New Roman" w:cs="Times New Roman"/>
          <w:sz w:val="24"/>
          <w:szCs w:val="24"/>
        </w:rPr>
        <w:br/>
        <w:t xml:space="preserve">1. Sweep floors using chemically treated absorbent or dusting tools. </w:t>
      </w:r>
      <w:r w:rsidRPr="005231C0">
        <w:rPr>
          <w:rFonts w:ascii="Times New Roman" w:eastAsia="Times New Roman" w:hAnsi="Times New Roman" w:cs="Times New Roman"/>
          <w:sz w:val="24"/>
          <w:szCs w:val="24"/>
        </w:rPr>
        <w:br/>
        <w:t xml:space="preserve">2. Vacuum all carpeted areas, as needed. </w:t>
      </w:r>
      <w:r w:rsidRPr="005231C0">
        <w:rPr>
          <w:rFonts w:ascii="Times New Roman" w:eastAsia="Times New Roman" w:hAnsi="Times New Roman" w:cs="Times New Roman"/>
          <w:sz w:val="24"/>
          <w:szCs w:val="24"/>
        </w:rPr>
        <w:br/>
        <w:t xml:space="preserve">3. Empty waste baskets and containers; dispose of </w:t>
      </w:r>
      <w:proofErr w:type="gramStart"/>
      <w:r w:rsidRPr="005231C0">
        <w:rPr>
          <w:rFonts w:ascii="Times New Roman" w:eastAsia="Times New Roman" w:hAnsi="Times New Roman" w:cs="Times New Roman"/>
          <w:sz w:val="24"/>
          <w:szCs w:val="24"/>
        </w:rPr>
        <w:t>waste paper</w:t>
      </w:r>
      <w:proofErr w:type="gramEnd"/>
      <w:r w:rsidRPr="005231C0">
        <w:rPr>
          <w:rFonts w:ascii="Times New Roman" w:eastAsia="Times New Roman" w:hAnsi="Times New Roman" w:cs="Times New Roman"/>
          <w:sz w:val="24"/>
          <w:szCs w:val="24"/>
        </w:rPr>
        <w:t>, trash, and other extraneous materials.</w:t>
      </w:r>
      <w:r w:rsidRPr="005231C0">
        <w:rPr>
          <w:rFonts w:ascii="Times New Roman" w:eastAsia="Times New Roman" w:hAnsi="Times New Roman" w:cs="Times New Roman"/>
          <w:sz w:val="24"/>
          <w:szCs w:val="24"/>
        </w:rPr>
        <w:br/>
        <w:t>4. Clean restrooms:</w:t>
      </w:r>
      <w:r w:rsidRPr="005231C0">
        <w:rPr>
          <w:rFonts w:ascii="Times New Roman" w:eastAsia="Times New Roman" w:hAnsi="Times New Roman" w:cs="Times New Roman"/>
          <w:sz w:val="24"/>
          <w:szCs w:val="24"/>
        </w:rPr>
        <w:br/>
        <w:t xml:space="preserve">a. </w:t>
      </w:r>
      <w:proofErr w:type="gramStart"/>
      <w:r w:rsidRPr="005231C0">
        <w:rPr>
          <w:rFonts w:ascii="Times New Roman" w:eastAsia="Times New Roman" w:hAnsi="Times New Roman" w:cs="Times New Roman"/>
          <w:sz w:val="24"/>
          <w:szCs w:val="24"/>
        </w:rPr>
        <w:t>Clean</w:t>
      </w:r>
      <w:proofErr w:type="gramEnd"/>
      <w:r w:rsidRPr="005231C0">
        <w:rPr>
          <w:rFonts w:ascii="Times New Roman" w:eastAsia="Times New Roman" w:hAnsi="Times New Roman" w:cs="Times New Roman"/>
          <w:sz w:val="24"/>
          <w:szCs w:val="24"/>
        </w:rPr>
        <w:t xml:space="preserve"> restroom fixtures and chrome fittings.</w:t>
      </w:r>
      <w:r w:rsidRPr="005231C0">
        <w:rPr>
          <w:rFonts w:ascii="Times New Roman" w:eastAsia="Times New Roman" w:hAnsi="Times New Roman" w:cs="Times New Roman"/>
          <w:sz w:val="24"/>
          <w:szCs w:val="24"/>
        </w:rPr>
        <w:br/>
        <w:t>b. Clean and refill all dispensers (including deodorant material)</w:t>
      </w:r>
      <w:r w:rsidRPr="005231C0">
        <w:rPr>
          <w:rFonts w:ascii="Times New Roman" w:eastAsia="Times New Roman" w:hAnsi="Times New Roman" w:cs="Times New Roman"/>
          <w:sz w:val="24"/>
          <w:szCs w:val="24"/>
        </w:rPr>
        <w:br/>
        <w:t>c. Wet mop restroom floors.</w:t>
      </w:r>
      <w:r w:rsidRPr="005231C0">
        <w:rPr>
          <w:rFonts w:ascii="Times New Roman" w:eastAsia="Times New Roman" w:hAnsi="Times New Roman" w:cs="Times New Roman"/>
          <w:sz w:val="24"/>
          <w:szCs w:val="24"/>
        </w:rPr>
        <w:br/>
        <w:t>d. Sanitize sinks, toilets, toilet seats, and urinals.</w:t>
      </w:r>
      <w:r w:rsidRPr="005231C0">
        <w:rPr>
          <w:rFonts w:ascii="Times New Roman" w:eastAsia="Times New Roman" w:hAnsi="Times New Roman" w:cs="Times New Roman"/>
          <w:sz w:val="24"/>
          <w:szCs w:val="24"/>
        </w:rPr>
        <w:br/>
        <w:t>e. Spot wash walls, partitions, and doors.</w:t>
      </w:r>
      <w:r w:rsidRPr="005231C0">
        <w:rPr>
          <w:rFonts w:ascii="Times New Roman" w:eastAsia="Times New Roman" w:hAnsi="Times New Roman" w:cs="Times New Roman"/>
          <w:sz w:val="24"/>
          <w:szCs w:val="24"/>
        </w:rPr>
        <w:br/>
        <w:t>5. Furnish and maintain constant supply of deodorant material and paper products.</w:t>
      </w:r>
      <w:r w:rsidRPr="005231C0">
        <w:rPr>
          <w:rFonts w:ascii="Times New Roman" w:eastAsia="Times New Roman" w:hAnsi="Times New Roman" w:cs="Times New Roman"/>
          <w:sz w:val="24"/>
          <w:szCs w:val="24"/>
        </w:rPr>
        <w:br/>
        <w:t>6. Wash all drinking fountains.</w:t>
      </w:r>
      <w:r w:rsidRPr="005231C0">
        <w:rPr>
          <w:rFonts w:ascii="Times New Roman" w:eastAsia="Times New Roman" w:hAnsi="Times New Roman" w:cs="Times New Roman"/>
          <w:sz w:val="24"/>
          <w:szCs w:val="24"/>
        </w:rPr>
        <w:br/>
        <w:t>7. Refill hand sanitizer dispensers in common areas, where applicable.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b. Weekly:</w:t>
      </w:r>
      <w:r w:rsidRPr="005231C0">
        <w:rPr>
          <w:rFonts w:ascii="Times New Roman" w:eastAsia="Times New Roman" w:hAnsi="Times New Roman" w:cs="Times New Roman"/>
          <w:sz w:val="24"/>
          <w:szCs w:val="24"/>
        </w:rPr>
        <w:br/>
        <w:t xml:space="preserve">1. Dust counters, file cabinets, and telephones, and surfaces of all office furniture, fixtures, and </w:t>
      </w:r>
      <w:proofErr w:type="gramStart"/>
      <w:r w:rsidRPr="005231C0">
        <w:rPr>
          <w:rFonts w:ascii="Times New Roman" w:eastAsia="Times New Roman" w:hAnsi="Times New Roman" w:cs="Times New Roman"/>
          <w:sz w:val="24"/>
          <w:szCs w:val="24"/>
        </w:rPr>
        <w:t>window sills</w:t>
      </w:r>
      <w:proofErr w:type="gramEnd"/>
      <w:r w:rsidRPr="005231C0">
        <w:rPr>
          <w:rFonts w:ascii="Times New Roman" w:eastAsia="Times New Roman" w:hAnsi="Times New Roman" w:cs="Times New Roman"/>
          <w:sz w:val="24"/>
          <w:szCs w:val="24"/>
        </w:rPr>
        <w:t xml:space="preserve"> (except desk tops).</w:t>
      </w:r>
      <w:r w:rsidRPr="005231C0">
        <w:rPr>
          <w:rFonts w:ascii="Times New Roman" w:eastAsia="Times New Roman" w:hAnsi="Times New Roman" w:cs="Times New Roman"/>
          <w:sz w:val="24"/>
          <w:szCs w:val="24"/>
        </w:rPr>
        <w:br/>
        <w:t xml:space="preserve">2. Damp </w:t>
      </w:r>
      <w:proofErr w:type="gramStart"/>
      <w:r w:rsidRPr="005231C0">
        <w:rPr>
          <w:rFonts w:ascii="Times New Roman" w:eastAsia="Times New Roman" w:hAnsi="Times New Roman" w:cs="Times New Roman"/>
          <w:sz w:val="24"/>
          <w:szCs w:val="24"/>
        </w:rPr>
        <w:t>mop</w:t>
      </w:r>
      <w:proofErr w:type="gramEnd"/>
      <w:r w:rsidRPr="005231C0">
        <w:rPr>
          <w:rFonts w:ascii="Times New Roman" w:eastAsia="Times New Roman" w:hAnsi="Times New Roman" w:cs="Times New Roman"/>
          <w:sz w:val="24"/>
          <w:szCs w:val="24"/>
        </w:rPr>
        <w:t xml:space="preserve"> all non-carpeted floors.</w:t>
      </w:r>
      <w:r w:rsidRPr="005231C0">
        <w:rPr>
          <w:rFonts w:ascii="Times New Roman" w:eastAsia="Times New Roman" w:hAnsi="Times New Roman" w:cs="Times New Roman"/>
          <w:sz w:val="24"/>
          <w:szCs w:val="24"/>
        </w:rPr>
        <w:br/>
        <w:t xml:space="preserve">3. Vacuum all carpeted areas.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c. Monthly:</w:t>
      </w:r>
      <w:r w:rsidRPr="005231C0">
        <w:rPr>
          <w:rFonts w:ascii="Times New Roman" w:eastAsia="Times New Roman" w:hAnsi="Times New Roman" w:cs="Times New Roman"/>
          <w:sz w:val="24"/>
          <w:szCs w:val="24"/>
        </w:rPr>
        <w:br/>
        <w:t>1. Wash waste baskets.</w:t>
      </w:r>
      <w:r w:rsidRPr="005231C0">
        <w:rPr>
          <w:rFonts w:ascii="Times New Roman" w:eastAsia="Times New Roman" w:hAnsi="Times New Roman" w:cs="Times New Roman"/>
          <w:sz w:val="24"/>
          <w:szCs w:val="24"/>
        </w:rPr>
        <w:br/>
        <w:t>2. Wax and buff all non-carpeted floors.</w:t>
      </w:r>
      <w:r w:rsidRPr="005231C0">
        <w:rPr>
          <w:rFonts w:ascii="Times New Roman" w:eastAsia="Times New Roman" w:hAnsi="Times New Roman" w:cs="Times New Roman"/>
          <w:sz w:val="24"/>
          <w:szCs w:val="24"/>
        </w:rPr>
        <w:br/>
        <w:t>3. Clean or wash walls as needed to present a neat appearance.</w:t>
      </w:r>
      <w:r w:rsidRPr="005231C0">
        <w:rPr>
          <w:rFonts w:ascii="Times New Roman" w:eastAsia="Times New Roman" w:hAnsi="Times New Roman" w:cs="Times New Roman"/>
          <w:sz w:val="24"/>
          <w:szCs w:val="24"/>
        </w:rPr>
        <w:br/>
        <w:t>4. Dust all ledges and flat surfaces within reach.</w:t>
      </w:r>
      <w:r w:rsidRPr="005231C0">
        <w:rPr>
          <w:rFonts w:ascii="Times New Roman" w:eastAsia="Times New Roman" w:hAnsi="Times New Roman" w:cs="Times New Roman"/>
          <w:sz w:val="24"/>
          <w:szCs w:val="24"/>
        </w:rPr>
        <w:br/>
        <w:t>5. Dust and clean all light fixtures.</w:t>
      </w:r>
      <w:r w:rsidRPr="005231C0">
        <w:rPr>
          <w:rFonts w:ascii="Times New Roman" w:eastAsia="Times New Roman" w:hAnsi="Times New Roman" w:cs="Times New Roman"/>
          <w:sz w:val="24"/>
          <w:szCs w:val="24"/>
        </w:rPr>
        <w:br/>
        <w:t>6. Dust and clean all window blinds.</w:t>
      </w:r>
      <w:r w:rsidRPr="005231C0">
        <w:rPr>
          <w:rFonts w:ascii="Times New Roman" w:eastAsia="Times New Roman" w:hAnsi="Times New Roman" w:cs="Times New Roman"/>
          <w:sz w:val="24"/>
          <w:szCs w:val="24"/>
        </w:rPr>
        <w:br/>
        <w:t>7. Wash restroom walls, partitions, and doors.</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d. Annually</w:t>
      </w:r>
      <w:r w:rsidRPr="005231C0">
        <w:rPr>
          <w:rFonts w:ascii="Times New Roman" w:eastAsia="Times New Roman" w:hAnsi="Times New Roman" w:cs="Times New Roman"/>
          <w:sz w:val="24"/>
          <w:szCs w:val="24"/>
        </w:rPr>
        <w:br/>
        <w:t xml:space="preserve">1. Strip old wax from all floor space and re-wax. </w:t>
      </w:r>
      <w:r w:rsidRPr="005231C0">
        <w:rPr>
          <w:rFonts w:ascii="Times New Roman" w:eastAsia="Times New Roman" w:hAnsi="Times New Roman" w:cs="Times New Roman"/>
          <w:sz w:val="24"/>
          <w:szCs w:val="24"/>
        </w:rPr>
        <w:br/>
        <w:t>2. Shampoo all carpeted floors.</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Within 60 days after occupancy by the Government, the Lessor shall provide the RECO with a detailed written schedule of all periodic services and maintenance to be performed other than daily, weekly, or monthly.</w:t>
      </w:r>
    </w:p>
    <w:p w14:paraId="21731723" w14:textId="73E46974"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HVAC</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6.7.3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Changes must be approved by FAA Engineering Services.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(as dictated by the lease) throughout the leased premises and service areas regardless of outside temperatures. An automatic control system will be provided to ensure compliance with heating and air conditioning provisions included in this contract.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In order to ensure that there is no degradation of air quality or air flow in the leased premises during the term of the lease, Lessor agrees to perform preventative maintenance on all HVAC units in accordance with the corresponding manufacturers operations and maintenance manuals (e.g. check for defects, lubricate, make adjustments, change the filters, cleaned and make other necessary service requirements). Lessor also agrees to service the VAV boxes annually (on or before each lease anniversary date) and provide the service date to the RECO and FAA facility manager. Such service will include checking the temperature ranges, checking all speeds on each fan, cleaning the fans and other components, replacing defective </w:t>
      </w:r>
      <w:proofErr w:type="gramStart"/>
      <w:r w:rsidRPr="005231C0">
        <w:rPr>
          <w:rFonts w:ascii="Times New Roman" w:eastAsia="Times New Roman" w:hAnsi="Times New Roman" w:cs="Times New Roman"/>
          <w:sz w:val="24"/>
          <w:szCs w:val="24"/>
        </w:rPr>
        <w:t>parts</w:t>
      </w:r>
      <w:proofErr w:type="gramEnd"/>
      <w:r w:rsidRPr="005231C0">
        <w:rPr>
          <w:rFonts w:ascii="Times New Roman" w:eastAsia="Times New Roman" w:hAnsi="Times New Roman" w:cs="Times New Roman"/>
          <w:sz w:val="24"/>
          <w:szCs w:val="24"/>
        </w:rPr>
        <w:t xml:space="preserve"> and completing other necessary repairs and maintenance.</w:t>
      </w:r>
    </w:p>
    <w:p w14:paraId="574B5AE7" w14:textId="7043A42A"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Landscaping</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6.7.4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Where conditions permit, the site shall be landscaped for low maintenance and water conservation with plants that are either native or well-adapted to local growing conditions.</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B. Landscape management practices shall prevent or minimize pollution and storm water runoff by:</w:t>
      </w:r>
      <w:r w:rsidRPr="005231C0">
        <w:rPr>
          <w:rFonts w:ascii="Times New Roman" w:eastAsia="Times New Roman" w:hAnsi="Times New Roman" w:cs="Times New Roman"/>
          <w:sz w:val="24"/>
          <w:szCs w:val="24"/>
        </w:rPr>
        <w:br/>
        <w:t>i. Employing practices which avoid or minimize the need for fertilizers and pesticides;</w:t>
      </w:r>
      <w:r w:rsidRPr="005231C0">
        <w:rPr>
          <w:rFonts w:ascii="Times New Roman" w:eastAsia="Times New Roman" w:hAnsi="Times New Roman" w:cs="Times New Roman"/>
          <w:sz w:val="24"/>
          <w:szCs w:val="24"/>
        </w:rPr>
        <w:br/>
        <w:t>ii. Prohibiting the use of the 2,4-Dichlorophenoxyacetic Acid (2,4-D) herbicide and organophosphates; and</w:t>
      </w:r>
      <w:r w:rsidRPr="005231C0">
        <w:rPr>
          <w:rFonts w:ascii="Times New Roman" w:eastAsia="Times New Roman" w:hAnsi="Times New Roman" w:cs="Times New Roman"/>
          <w:sz w:val="24"/>
          <w:szCs w:val="24"/>
        </w:rPr>
        <w:br/>
        <w:t>iii. Composting/recycling all yard waste.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C. The Lessor shall use landscaping products with recycled content required by Environmental Protection Agency's (EPA's) Comprehensive Procurement Guidelines (CPG) for landscaping products. Refer to EPA's CPG web site, https://www.epa.gov/smm/comprehensive-procurement-guideline-cpg-program.  </w:t>
      </w:r>
    </w:p>
    <w:p w14:paraId="00EB2ACF" w14:textId="2BD4565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Pest Control</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6.7.5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Pesticide application to exterminate and control pests within the leased premises can be performed per periodic schedule for preventative maintenance and according to need with 24-hour notification to the FAA facility management. Prior to any addition/change in type of pesticides or other chemical pest control, Lessor must provide 48-hour written notice with applicable Safety Data Sheet(s) (SDS) to be provided to the FAA facility management. Herbicides/pesticides are not to be applied near the outside air intakes of the building when the HVAC system is in operation, nor within the leased premises during normal working hours or when the HVAC system is in operation. </w:t>
      </w:r>
    </w:p>
    <w:p w14:paraId="58D60756" w14:textId="0C2B8AE5"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Fire and Life Safety Requirements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facility, its systems and appurtenances must </w:t>
      </w:r>
      <w:proofErr w:type="gramStart"/>
      <w:r w:rsidRPr="005231C0">
        <w:rPr>
          <w:rFonts w:ascii="Times New Roman" w:eastAsia="Times New Roman" w:hAnsi="Times New Roman" w:cs="Times New Roman"/>
          <w:sz w:val="24"/>
          <w:szCs w:val="24"/>
        </w:rPr>
        <w:t>be in compliance with</w:t>
      </w:r>
      <w:proofErr w:type="gramEnd"/>
      <w:r w:rsidRPr="005231C0">
        <w:rPr>
          <w:rFonts w:ascii="Times New Roman" w:eastAsia="Times New Roman" w:hAnsi="Times New Roman" w:cs="Times New Roman"/>
          <w:sz w:val="24"/>
          <w:szCs w:val="24"/>
        </w:rPr>
        <w:t xml:space="preserve"> the following fire and life safety (FLS) requirements:</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 Construction features of the building must comply with state and local building codes in effect at the time of construction or most recent alteration. </w:t>
      </w:r>
      <w:r w:rsidRPr="005231C0">
        <w:rPr>
          <w:rFonts w:ascii="Times New Roman" w:eastAsia="Times New Roman" w:hAnsi="Times New Roman" w:cs="Times New Roman"/>
          <w:sz w:val="24"/>
          <w:szCs w:val="24"/>
        </w:rPr>
        <w:br/>
        <w:t>B. Maintenance and operations of the building must comply with the current edition of state and local fire safety and fire prevention codes.</w:t>
      </w:r>
      <w:r w:rsidRPr="005231C0">
        <w:rPr>
          <w:rFonts w:ascii="Times New Roman" w:eastAsia="Times New Roman" w:hAnsi="Times New Roman" w:cs="Times New Roman"/>
          <w:sz w:val="24"/>
          <w:szCs w:val="24"/>
        </w:rPr>
        <w:br/>
        <w:t xml:space="preserve">C. Construction features, maintenance and operations of the building must meet or exceed the minimum level of fire and life safety specified by OSHA 29 CFR 1910.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Where compliance with the literal requirements of these standards has not been achieved, the Lessor must document, in writing to the Government, the specific deviation(s) from these standards and the equivalencies or alternative methods used by the Lessor as alternative methods of compliance. Each approach used as an alternative method of compliance must be documented in accordance with the Equivalency and Technical Documentation requirements of NFPA 101, signed by a Fire Protection Engineer, licensed in the subject property’s state, and a copy must be provided to the RECO.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As provided in this section, all codes, standards, </w:t>
      </w:r>
      <w:proofErr w:type="gramStart"/>
      <w:r w:rsidRPr="005231C0">
        <w:rPr>
          <w:rFonts w:ascii="Times New Roman" w:eastAsia="Times New Roman" w:hAnsi="Times New Roman" w:cs="Times New Roman"/>
          <w:sz w:val="24"/>
          <w:szCs w:val="24"/>
        </w:rPr>
        <w:t>orders</w:t>
      </w:r>
      <w:proofErr w:type="gramEnd"/>
      <w:r w:rsidRPr="005231C0">
        <w:rPr>
          <w:rFonts w:ascii="Times New Roman" w:eastAsia="Times New Roman" w:hAnsi="Times New Roman" w:cs="Times New Roman"/>
          <w:sz w:val="24"/>
          <w:szCs w:val="24"/>
        </w:rPr>
        <w:t xml:space="preserve"> and directives refer to the current edition in place at the signing of this contract. If construction or alterations to </w:t>
      </w:r>
      <w:proofErr w:type="gramStart"/>
      <w:r w:rsidRPr="005231C0">
        <w:rPr>
          <w:rFonts w:ascii="Times New Roman" w:eastAsia="Times New Roman" w:hAnsi="Times New Roman" w:cs="Times New Roman"/>
          <w:sz w:val="24"/>
          <w:szCs w:val="24"/>
        </w:rPr>
        <w:t>the  premises</w:t>
      </w:r>
      <w:proofErr w:type="gramEnd"/>
      <w:r w:rsidRPr="005231C0">
        <w:rPr>
          <w:rFonts w:ascii="Times New Roman" w:eastAsia="Times New Roman" w:hAnsi="Times New Roman" w:cs="Times New Roman"/>
          <w:sz w:val="24"/>
          <w:szCs w:val="24"/>
        </w:rPr>
        <w:t xml:space="preserve"> are undertaken at any time during the term of this contract, fire protection and life safety systems must be brought into compliance where required by applicable codes and standards according to the then-current edition of local codes and standards and all requirements of OSHA 29 CFR 1910. The party initiating the construction or alterations is responsible for funding the upgrade of fire and life safety systems, construction or alteration to the facility must never decrease the level of fire and life safety provided.</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Regardless of local code requirements, when the premises (including garage areas under contract by the Government) is on the 6th floor or above, or below grade, automatic sprinklers are required. All Airport Traffic Control Towers must meet the requirements of OSHA’s Alternate Standard for Fire Safety in Airport Traffic Control Towers and the NFPA 101. Furthermore, buildings serving National Airspace System (NAS) air traffic control operations and constructed after June 2012, must be fully protected with an automatic, electrically supervised sprinkler system designed and installed in accordance with the requirements of NFPA 13.</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When space is located in multi-tenant buildings, the Lessor is responsible for the following:</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i. Development of a building Emergency Action Plan (EAP) and Fire Prevention Plan.</w:t>
      </w:r>
      <w:r w:rsidRPr="005231C0">
        <w:rPr>
          <w:rFonts w:ascii="Times New Roman" w:eastAsia="Times New Roman" w:hAnsi="Times New Roman" w:cs="Times New Roman"/>
          <w:sz w:val="24"/>
          <w:szCs w:val="24"/>
        </w:rPr>
        <w:br/>
        <w:t xml:space="preserve">ii. Publishing and making copies of the EAP and Fire Prevention </w:t>
      </w:r>
      <w:proofErr w:type="gramStart"/>
      <w:r w:rsidRPr="005231C0">
        <w:rPr>
          <w:rFonts w:ascii="Times New Roman" w:eastAsia="Times New Roman" w:hAnsi="Times New Roman" w:cs="Times New Roman"/>
          <w:sz w:val="24"/>
          <w:szCs w:val="24"/>
        </w:rPr>
        <w:t>Plan, and</w:t>
      </w:r>
      <w:proofErr w:type="gramEnd"/>
      <w:r w:rsidRPr="005231C0">
        <w:rPr>
          <w:rFonts w:ascii="Times New Roman" w:eastAsia="Times New Roman" w:hAnsi="Times New Roman" w:cs="Times New Roman"/>
          <w:sz w:val="24"/>
          <w:szCs w:val="24"/>
        </w:rPr>
        <w:t xml:space="preserve"> making them available to all FAA occupants.</w:t>
      </w:r>
      <w:r w:rsidRPr="005231C0">
        <w:rPr>
          <w:rFonts w:ascii="Times New Roman" w:eastAsia="Times New Roman" w:hAnsi="Times New Roman" w:cs="Times New Roman"/>
          <w:sz w:val="24"/>
          <w:szCs w:val="24"/>
        </w:rPr>
        <w:br/>
        <w:t>iii. Conducting fire or other emergency evacuation drills, at least annually.</w:t>
      </w:r>
      <w:r w:rsidRPr="005231C0">
        <w:rPr>
          <w:rFonts w:ascii="Times New Roman" w:eastAsia="Times New Roman" w:hAnsi="Times New Roman" w:cs="Times New Roman"/>
          <w:sz w:val="24"/>
          <w:szCs w:val="24"/>
        </w:rPr>
        <w:br/>
        <w:t>iv. Conducting review and modification of the EAP and Fire Prevention Plan at least annually.</w:t>
      </w:r>
      <w:r w:rsidRPr="005231C0">
        <w:rPr>
          <w:rFonts w:ascii="Times New Roman" w:eastAsia="Times New Roman" w:hAnsi="Times New Roman" w:cs="Times New Roman"/>
          <w:sz w:val="24"/>
          <w:szCs w:val="24"/>
        </w:rPr>
        <w:br/>
        <w:t>v. Inviting FAA representation to develop, review and modify the EAP and Fire Prevention Plan.</w:t>
      </w:r>
    </w:p>
    <w:p w14:paraId="25E45AAB" w14:textId="25C1521A"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Fall Protection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6CA2EDE9" w14:textId="418DF576" w:rsidR="00CC4626" w:rsidRPr="00CC4626" w:rsidRDefault="005231C0" w:rsidP="00CC4626">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CC4626">
        <w:rPr>
          <w:rFonts w:ascii="Times New Roman" w:eastAsia="Times New Roman" w:hAnsi="Times New Roman" w:cs="Times New Roman"/>
          <w:b/>
          <w:bCs/>
          <w:vanish/>
          <w:color w:val="0000FF"/>
          <w:sz w:val="24"/>
          <w:szCs w:val="24"/>
        </w:rPr>
        <w:t>[INSTRUCTION TO RECO: CHOOSE THE CORRECT EOSH CLAUSE FOR YOUR SCENARIO AND DELETE THE OTHER]</w:t>
      </w:r>
    </w:p>
    <w:p w14:paraId="44770AB1" w14:textId="0B0F7FB5"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Environmental and Occupational Safety and Health (EOSH) Requirements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 29 CFR 1910, Occupational Safety and Health Administration (OSHA) Standards (General Industry)</w:t>
      </w:r>
      <w:r w:rsidRPr="005231C0">
        <w:rPr>
          <w:rFonts w:ascii="Times New Roman" w:eastAsia="Times New Roman" w:hAnsi="Times New Roman" w:cs="Times New Roman"/>
          <w:sz w:val="24"/>
          <w:szCs w:val="24"/>
        </w:rPr>
        <w:br/>
        <w:t>B. 29 CFR 1926, Safety and Health Standards (Construction)</w:t>
      </w:r>
      <w:r w:rsidRPr="005231C0">
        <w:rPr>
          <w:rFonts w:ascii="Times New Roman" w:eastAsia="Times New Roman" w:hAnsi="Times New Roman" w:cs="Times New Roman"/>
          <w:sz w:val="24"/>
          <w:szCs w:val="24"/>
        </w:rPr>
        <w:br/>
        <w:t>C. National Fire Protection Association (NFPA) 101, Life Safety Code</w:t>
      </w:r>
      <w:r w:rsidRPr="005231C0">
        <w:rPr>
          <w:rFonts w:ascii="Times New Roman" w:eastAsia="Times New Roman" w:hAnsi="Times New Roman" w:cs="Times New Roman"/>
          <w:sz w:val="24"/>
          <w:szCs w:val="24"/>
        </w:rPr>
        <w:br/>
        <w:t>D. FAA Order 3900.19, FAA Occupational and Health Policy</w:t>
      </w:r>
      <w:r w:rsidRPr="005231C0">
        <w:rPr>
          <w:rFonts w:ascii="Times New Roman" w:eastAsia="Times New Roman" w:hAnsi="Times New Roman" w:cs="Times New Roman"/>
          <w:sz w:val="24"/>
          <w:szCs w:val="24"/>
        </w:rPr>
        <w:br/>
        <w:t>E. FAA Standard HF-STD-001, Human Factors Design Standard</w:t>
      </w:r>
      <w:r w:rsidRPr="005231C0">
        <w:rPr>
          <w:rFonts w:ascii="Times New Roman" w:eastAsia="Times New Roman" w:hAnsi="Times New Roman" w:cs="Times New Roman"/>
          <w:sz w:val="24"/>
          <w:szCs w:val="24"/>
        </w:rPr>
        <w:br/>
        <w:t>F. National Fire Protection Association (NFPA) 70, National Electrical Code, and NFPA 70E, Electrical Safety in the Workplace</w:t>
      </w:r>
      <w:r w:rsidRPr="005231C0">
        <w:rPr>
          <w:rFonts w:ascii="Times New Roman" w:eastAsia="Times New Roman" w:hAnsi="Times New Roman" w:cs="Times New Roman"/>
          <w:sz w:val="24"/>
          <w:szCs w:val="24"/>
        </w:rPr>
        <w:br/>
        <w:t>G. Local and state EOSH regulations</w:t>
      </w:r>
      <w:r w:rsidRPr="005231C0">
        <w:rPr>
          <w:rFonts w:ascii="Times New Roman" w:eastAsia="Times New Roman" w:hAnsi="Times New Roman" w:cs="Times New Roman"/>
          <w:sz w:val="24"/>
          <w:szCs w:val="24"/>
        </w:rPr>
        <w:br/>
        <w:t xml:space="preserve">H. Local and state fire codes and building codes. </w:t>
      </w:r>
      <w:r w:rsidRPr="005231C0">
        <w:rPr>
          <w:rFonts w:ascii="Times New Roman" w:eastAsia="Times New Roman" w:hAnsi="Times New Roman" w:cs="Times New Roman"/>
          <w:sz w:val="24"/>
          <w:szCs w:val="24"/>
        </w:rPr>
        <w:br/>
        <w:t xml:space="preserve">Federal, </w:t>
      </w:r>
      <w:proofErr w:type="gramStart"/>
      <w:r w:rsidRPr="005231C0">
        <w:rPr>
          <w:rFonts w:ascii="Times New Roman" w:eastAsia="Times New Roman" w:hAnsi="Times New Roman" w:cs="Times New Roman"/>
          <w:sz w:val="24"/>
          <w:szCs w:val="24"/>
        </w:rPr>
        <w:t>state</w:t>
      </w:r>
      <w:proofErr w:type="gramEnd"/>
      <w:r w:rsidRPr="005231C0">
        <w:rPr>
          <w:rFonts w:ascii="Times New Roman" w:eastAsia="Times New Roman" w:hAnsi="Times New Roman" w:cs="Times New Roman"/>
          <w:sz w:val="24"/>
          <w:szCs w:val="24"/>
        </w:rPr>
        <w:t xml:space="preserv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25E20776" w14:textId="5FBCC05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Environmental and Occupational Safety Health (EOSH) Requirements for ATCT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6.8.5-1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only in ATCT leases. Changes must be approved by the appropriate FAA environmental representative.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 29 CFR 1910, Occupational Safety and Health Administration (OSHA) Standards (General Industry)</w:t>
      </w:r>
      <w:r w:rsidRPr="005231C0">
        <w:rPr>
          <w:rFonts w:ascii="Times New Roman" w:eastAsia="Times New Roman" w:hAnsi="Times New Roman" w:cs="Times New Roman"/>
          <w:sz w:val="24"/>
          <w:szCs w:val="24"/>
        </w:rPr>
        <w:br/>
        <w:t>B. 29 CFR 1926, Safety and Health Standards (Construction)</w:t>
      </w:r>
      <w:r w:rsidRPr="005231C0">
        <w:rPr>
          <w:rFonts w:ascii="Times New Roman" w:eastAsia="Times New Roman" w:hAnsi="Times New Roman" w:cs="Times New Roman"/>
          <w:sz w:val="24"/>
          <w:szCs w:val="24"/>
        </w:rPr>
        <w:br/>
        <w:t>C. OSHA The Alternate Standard for Fire Safety in Airport Traffic Control Towers (For ATCTs only)</w:t>
      </w:r>
      <w:r w:rsidRPr="005231C0">
        <w:rPr>
          <w:rFonts w:ascii="Times New Roman" w:eastAsia="Times New Roman" w:hAnsi="Times New Roman" w:cs="Times New Roman"/>
          <w:sz w:val="24"/>
          <w:szCs w:val="24"/>
        </w:rPr>
        <w:br/>
        <w:t>D. National Fire Protection Association (NFPA) 101, Life Safety Code</w:t>
      </w:r>
      <w:r w:rsidRPr="005231C0">
        <w:rPr>
          <w:rFonts w:ascii="Times New Roman" w:eastAsia="Times New Roman" w:hAnsi="Times New Roman" w:cs="Times New Roman"/>
          <w:sz w:val="24"/>
          <w:szCs w:val="24"/>
        </w:rPr>
        <w:br/>
        <w:t>E. FAA Order 3900.19, FAA Occupational and Health Policy</w:t>
      </w:r>
      <w:r w:rsidRPr="005231C0">
        <w:rPr>
          <w:rFonts w:ascii="Times New Roman" w:eastAsia="Times New Roman" w:hAnsi="Times New Roman" w:cs="Times New Roman"/>
          <w:sz w:val="24"/>
          <w:szCs w:val="24"/>
        </w:rPr>
        <w:br/>
        <w:t>F. FAA Standard HF-STD-001, Human Factors Design Standard</w:t>
      </w:r>
      <w:r w:rsidRPr="005231C0">
        <w:rPr>
          <w:rFonts w:ascii="Times New Roman" w:eastAsia="Times New Roman" w:hAnsi="Times New Roman" w:cs="Times New Roman"/>
          <w:sz w:val="24"/>
          <w:szCs w:val="24"/>
        </w:rPr>
        <w:br/>
        <w:t>G. National Fire Protection Association (NFPA) 70, National Electrical Code, and NFPA 70E, Electrical Safety in the Workplace</w:t>
      </w:r>
      <w:r w:rsidRPr="005231C0">
        <w:rPr>
          <w:rFonts w:ascii="Times New Roman" w:eastAsia="Times New Roman" w:hAnsi="Times New Roman" w:cs="Times New Roman"/>
          <w:sz w:val="24"/>
          <w:szCs w:val="24"/>
        </w:rPr>
        <w:br/>
        <w:t>H. Local and state EOSH regulations</w:t>
      </w:r>
      <w:r w:rsidRPr="005231C0">
        <w:rPr>
          <w:rFonts w:ascii="Times New Roman" w:eastAsia="Times New Roman" w:hAnsi="Times New Roman" w:cs="Times New Roman"/>
          <w:sz w:val="24"/>
          <w:szCs w:val="24"/>
        </w:rPr>
        <w:br/>
        <w:t xml:space="preserve">I. Local and state fire codes and building codes. </w:t>
      </w:r>
      <w:r w:rsidRPr="005231C0">
        <w:rPr>
          <w:rFonts w:ascii="Times New Roman" w:eastAsia="Times New Roman" w:hAnsi="Times New Roman" w:cs="Times New Roman"/>
          <w:sz w:val="24"/>
          <w:szCs w:val="24"/>
        </w:rPr>
        <w:br/>
        <w:t xml:space="preserve">Federal, </w:t>
      </w:r>
      <w:proofErr w:type="gramStart"/>
      <w:r w:rsidRPr="005231C0">
        <w:rPr>
          <w:rFonts w:ascii="Times New Roman" w:eastAsia="Times New Roman" w:hAnsi="Times New Roman" w:cs="Times New Roman"/>
          <w:sz w:val="24"/>
          <w:szCs w:val="24"/>
        </w:rPr>
        <w:t>state</w:t>
      </w:r>
      <w:proofErr w:type="gramEnd"/>
      <w:r w:rsidRPr="005231C0">
        <w:rPr>
          <w:rFonts w:ascii="Times New Roman" w:eastAsia="Times New Roman" w:hAnsi="Times New Roman" w:cs="Times New Roman"/>
          <w:sz w:val="24"/>
          <w:szCs w:val="24"/>
        </w:rPr>
        <w:t xml:space="preserve"> and local EOSH (OSHA and EPA) standards and building codes must be complied with when accomplishing any cleaning, construction, renovation, remodeling, maintenance activities or testing done in or on the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Any equipment designed, installed, or used that presents a potential safety hazard must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 </w:t>
      </w:r>
    </w:p>
    <w:p w14:paraId="6B450791" w14:textId="429BC0D9"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Recycling</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Where state or local law, code, or ordinance requires recycling programs (including those for mercury containing lamps) for the space, the Contractor shall comply with state and/or local law, code, or ordinance. In all other cases, the Contractor must establish a recycling program for paper, corrugated cardboard, glass, plastics, and metals to the extent practicable and where local markets for those recovered materials exist. The Contractor agrees, upon request, to provide the Government with additional information concerning recycling programs maintained in the building and in the space after lease execution. </w:t>
      </w:r>
    </w:p>
    <w:p w14:paraId="52402D60" w14:textId="02BF52B3"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Indoor Air Quality</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Contractor must control contaminants at the source and/or operate the space in such a manner that the indicator levels are not exceeded for carbon monoxide (CO), carbon dioxide (CO2), and formaldehyde (CH2O). The indicator levels for office area are as follows: CO less than 5 parts per million (PPM); CO2 - 700 PPM above outdoor air; CH2O - 0.027 PPM. All indoor air contaminant levels in the space must be kept below appropriate OSHA regulations or OSHA required consensus standards. Air quality systems cleaning is required to prevent the growth of mold, </w:t>
      </w:r>
      <w:proofErr w:type="gramStart"/>
      <w:r w:rsidRPr="005231C0">
        <w:rPr>
          <w:rFonts w:ascii="Times New Roman" w:eastAsia="Times New Roman" w:hAnsi="Times New Roman" w:cs="Times New Roman"/>
          <w:sz w:val="24"/>
          <w:szCs w:val="24"/>
        </w:rPr>
        <w:t>mildew</w:t>
      </w:r>
      <w:proofErr w:type="gramEnd"/>
      <w:r w:rsidRPr="005231C0">
        <w:rPr>
          <w:rFonts w:ascii="Times New Roman" w:eastAsia="Times New Roman" w:hAnsi="Times New Roman" w:cs="Times New Roman"/>
          <w:sz w:val="24"/>
          <w:szCs w:val="24"/>
        </w:rPr>
        <w:t xml:space="preserve"> and bacteria. Any visual evidence of these will require immediate sampling and remediation. Moisture/standing water must be controlled to prevent the growth of these.</w:t>
      </w:r>
      <w:r w:rsidRPr="005231C0">
        <w:rPr>
          <w:rFonts w:ascii="Times New Roman" w:eastAsia="Times New Roman" w:hAnsi="Times New Roman" w:cs="Times New Roman"/>
          <w:sz w:val="24"/>
          <w:szCs w:val="24"/>
        </w:rPr>
        <w:b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Contractor must investigate indoor air quality (IAQ) complaints immediately and must implement controls including alteration of building operating procedures (e.g., adjusting air intakes, adjusting air distribution, cleaning and maintaining heating, ventilation and air conditioning (HVAC) systems, etc.). The Government is responsible for addressing IAQ problems resulting from its own activities.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Contractor must provide SDS to FAA facility management for all chemicals and cleaning solutions at least 72 hours prior to their use in the FAA spaces or other areas of the buildings that might affect air quality in the FAA space(s). Materials should contain low or no Volatile Organic Compounds (VOC) and additional ventilation may be required when using chemicals and cleaning solutions. </w:t>
      </w:r>
    </w:p>
    <w:p w14:paraId="0319A4B4" w14:textId="451890F6"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Mold Growth Identification and Control</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the appropriate FAA environmental representative.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contractor must prevent mold growth and excessive levels of moisture and humidity. Adequate air quality, moisture control and facility cleaning are required to prevent the growth of mold, mildew, and bacteria.  Any visual evidence of mold requires immediate sampling and remediation by the contractor.</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Following a water-intrusion event, the contractor must identify the water source and immediately implement water extraction and drying efforts. Once the water source is identified, the contractor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that will prevent mold growth.</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All porous materials contaminated with sewage or other Category 2 (e.g., washing machine overflows, toilet overflows, and non-feces waters) or Category 3 (sewage backups and overflows from beyond toilet traps, feces, floodwaters, and groundwater intrusion) water sources must be discarded. All non-porous material must be cleaned and disinfected.</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requirements concerning mold remediation, contractors training and licensing must be followed.</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The contractor must coordinate with the FAA facility management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EPA-approved biocides in air conveyance systems.</w:t>
      </w:r>
    </w:p>
    <w:p w14:paraId="09D0454A" w14:textId="5DB0621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Drinking Water</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6.8.9</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the appropriate FAA environmental representative.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The contractor must provide drinking water in the space that meets the standards prescribed in the Safe Drinking Water Act, 42 U.S.C. 300.  Acceptable potable water must meet EPA’s primary drinking water standards with contaminants being less than established Maximum Contaminant Levels (MCLs) and action levels.  In cases where state and/or local authorities have their own standards, potable water must meet those or federal standards, whichever is more stringent.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contractor must test the sources of drinking water in the space (faucets, drinking water fountains, ice machines, etc.) on a periodic basis, but no less than every three (3) years, to ensure water quality (e.g., lead, copper, total coliforms). If the contractor performs plumbing and/or renovation work in the space that impacts the drinking water (i.e., replacement of water lines), the contractor must test the drinking water in the system affected by the plumbing and/or renovation work. If at any time, the FAA or contractor’s drinking water test results are not acceptable under the EPA’s primary drinking water, and/or state and local authorities’ standards as described above, the Lessor must immediately correct the deficiencies. The contractor must notify the Government prior to performing all tests and provide a copy of any test report to the RECO and facility management or their designee. </w:t>
      </w:r>
    </w:p>
    <w:p w14:paraId="15FEEEB2" w14:textId="74329A7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Halon</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6.8.10</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the appropriate FAA environmental representative.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 xml:space="preserve">Halon may not be used in any FAA space. </w:t>
      </w:r>
    </w:p>
    <w:p w14:paraId="7017DFB8" w14:textId="147E139E"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Radon Air Levels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6.8.11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the appropriate FAA environmental representative.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Contractor must provide the FAA with a Radon Evaluation Report for the facility when requested. Radon air levels in FAA premises must not exceed the level of 4.0 picocuries per liter (</w:t>
      </w:r>
      <w:proofErr w:type="spellStart"/>
      <w:r w:rsidRPr="005231C0">
        <w:rPr>
          <w:rFonts w:ascii="Times New Roman" w:eastAsia="Times New Roman" w:hAnsi="Times New Roman" w:cs="Times New Roman"/>
          <w:sz w:val="24"/>
          <w:szCs w:val="24"/>
        </w:rPr>
        <w:t>pCi</w:t>
      </w:r>
      <w:proofErr w:type="spellEnd"/>
      <w:r w:rsidRPr="005231C0">
        <w:rPr>
          <w:rFonts w:ascii="Times New Roman" w:eastAsia="Times New Roman" w:hAnsi="Times New Roman" w:cs="Times New Roman"/>
          <w:sz w:val="24"/>
          <w:szCs w:val="24"/>
        </w:rPr>
        <w:t xml:space="preserve">/L). If radon levels are found to be at or above 4.0 </w:t>
      </w:r>
      <w:proofErr w:type="spellStart"/>
      <w:r w:rsidRPr="005231C0">
        <w:rPr>
          <w:rFonts w:ascii="Times New Roman" w:eastAsia="Times New Roman" w:hAnsi="Times New Roman" w:cs="Times New Roman"/>
          <w:sz w:val="24"/>
          <w:szCs w:val="24"/>
        </w:rPr>
        <w:t>pCi</w:t>
      </w:r>
      <w:proofErr w:type="spellEnd"/>
      <w:r w:rsidRPr="005231C0">
        <w:rPr>
          <w:rFonts w:ascii="Times New Roman" w:eastAsia="Times New Roman" w:hAnsi="Times New Roman" w:cs="Times New Roman"/>
          <w:sz w:val="24"/>
          <w:szCs w:val="24"/>
        </w:rPr>
        <w:t xml:space="preserve">/L, the contractor must immediately notify the RECO and FAA facility management of its finding and its plan of corrective action, including testing, to ensure radon air levels are </w:t>
      </w:r>
      <w:proofErr w:type="gramStart"/>
      <w:r w:rsidRPr="005231C0">
        <w:rPr>
          <w:rFonts w:ascii="Times New Roman" w:eastAsia="Times New Roman" w:hAnsi="Times New Roman" w:cs="Times New Roman"/>
          <w:sz w:val="24"/>
          <w:szCs w:val="24"/>
        </w:rPr>
        <w:t xml:space="preserve">maintained below 4.0 </w:t>
      </w:r>
      <w:proofErr w:type="spellStart"/>
      <w:r w:rsidRPr="005231C0">
        <w:rPr>
          <w:rFonts w:ascii="Times New Roman" w:eastAsia="Times New Roman" w:hAnsi="Times New Roman" w:cs="Times New Roman"/>
          <w:sz w:val="24"/>
          <w:szCs w:val="24"/>
        </w:rPr>
        <w:t>pCi</w:t>
      </w:r>
      <w:proofErr w:type="spellEnd"/>
      <w:r w:rsidRPr="005231C0">
        <w:rPr>
          <w:rFonts w:ascii="Times New Roman" w:eastAsia="Times New Roman" w:hAnsi="Times New Roman" w:cs="Times New Roman"/>
          <w:sz w:val="24"/>
          <w:szCs w:val="24"/>
        </w:rPr>
        <w:t>/L at all times</w:t>
      </w:r>
      <w:proofErr w:type="gramEnd"/>
      <w:r w:rsidRPr="005231C0">
        <w:rPr>
          <w:rFonts w:ascii="Times New Roman" w:eastAsia="Times New Roman" w:hAnsi="Times New Roman" w:cs="Times New Roman"/>
          <w:sz w:val="24"/>
          <w:szCs w:val="24"/>
        </w:rPr>
        <w:t xml:space="preserve">. Radon testing shall be done by a radon professional certified according to state and local requirements using US EPA approved testing methods. </w:t>
      </w:r>
    </w:p>
    <w:p w14:paraId="5EEE8838" w14:textId="36F9D3BA"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Asbestos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6.8.12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the appropriate FAA environmental representative.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contractor must ensure that FAA personnel are protected from asbestos hazards, in accordance with:</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 29 CFR 1910.1001, Asbestos (General Industry)</w:t>
      </w:r>
      <w:r w:rsidRPr="005231C0">
        <w:rPr>
          <w:rFonts w:ascii="Times New Roman" w:eastAsia="Times New Roman" w:hAnsi="Times New Roman" w:cs="Times New Roman"/>
          <w:sz w:val="24"/>
          <w:szCs w:val="24"/>
        </w:rPr>
        <w:br/>
        <w:t>B. 29 CFR 1926.1101, Asbestos (Construction)</w:t>
      </w:r>
      <w:r w:rsidRPr="005231C0">
        <w:rPr>
          <w:rFonts w:ascii="Times New Roman" w:eastAsia="Times New Roman" w:hAnsi="Times New Roman" w:cs="Times New Roman"/>
          <w:sz w:val="24"/>
          <w:szCs w:val="24"/>
        </w:rPr>
        <w:br/>
        <w:t>C. 40 CFR 763, Subpart E, Asbestos Containing Materials in Schools, Asbestos Hazard Emergency Response Act (AHERA)</w:t>
      </w:r>
      <w:r w:rsidRPr="005231C0">
        <w:rPr>
          <w:rFonts w:ascii="Times New Roman" w:eastAsia="Times New Roman" w:hAnsi="Times New Roman" w:cs="Times New Roman"/>
          <w:sz w:val="24"/>
          <w:szCs w:val="24"/>
        </w:rPr>
        <w:br/>
        <w:t xml:space="preserve">D. 40 CFR 61, Subpart M, National Emissions Standards for Hazardous Air Pollutants (NESHAP)  </w:t>
      </w:r>
      <w:r w:rsidRPr="005231C0">
        <w:rPr>
          <w:rFonts w:ascii="Times New Roman" w:eastAsia="Times New Roman" w:hAnsi="Times New Roman" w:cs="Times New Roman"/>
          <w:sz w:val="24"/>
          <w:szCs w:val="24"/>
        </w:rPr>
        <w:br/>
        <w:t>E. State and local asbestos regulations</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The contractor warrants that, notwithstanding inspection and acceptance by the Government or any provision concerning the conclusiveness thereof, all space under this contract, including, but not limited to;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 will, at the time of acceptance and during the term of this Lease, including all extensions thereof, comply with asbestos regulatory requirements.</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All facilities are required to have a current asbestos building survey or an asbestos free certification (in accordance with federal, state or local regulations, and including sampling of all materials that have the potential to contain asbestos) conducted by a qualified inspector, including a visual examination and sampling of building materials. All asbestos identification survey reports must be sent to the RECO and FAA facility management.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RECO must notify the contractor in writing of any failure to comply with asbestos requirements, within five (5) days after the discovery thereof. If Asbestos Containing Materials (ACMs) are found to be in the leased space, either prior to acceptance or </w:t>
      </w:r>
      <w:proofErr w:type="gramStart"/>
      <w:r w:rsidRPr="005231C0">
        <w:rPr>
          <w:rFonts w:ascii="Times New Roman" w:eastAsia="Times New Roman" w:hAnsi="Times New Roman" w:cs="Times New Roman"/>
          <w:sz w:val="24"/>
          <w:szCs w:val="24"/>
        </w:rPr>
        <w:t>during the course of</w:t>
      </w:r>
      <w:proofErr w:type="gramEnd"/>
      <w:r w:rsidRPr="005231C0">
        <w:rPr>
          <w:rFonts w:ascii="Times New Roman" w:eastAsia="Times New Roman" w:hAnsi="Times New Roman" w:cs="Times New Roman"/>
          <w:sz w:val="24"/>
          <w:szCs w:val="24"/>
        </w:rPr>
        <w:t xml:space="preserve"> the lease agreement, the Government reserves the right to require the contractor, at no cost to the Government, to take corrective action as required by OSHA, EPA, state and local requirements. In accordance with these regulations, the contractor must post asbestos warning labels and signs in accordance with OSHA regulations.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In addition, all construction by the contractor is required to comply with OSHA, EPA, </w:t>
      </w:r>
      <w:proofErr w:type="gramStart"/>
      <w:r w:rsidRPr="005231C0">
        <w:rPr>
          <w:rFonts w:ascii="Times New Roman" w:eastAsia="Times New Roman" w:hAnsi="Times New Roman" w:cs="Times New Roman"/>
          <w:sz w:val="24"/>
          <w:szCs w:val="24"/>
        </w:rPr>
        <w:t>state</w:t>
      </w:r>
      <w:proofErr w:type="gramEnd"/>
      <w:r w:rsidRPr="005231C0">
        <w:rPr>
          <w:rFonts w:ascii="Times New Roman" w:eastAsia="Times New Roman" w:hAnsi="Times New Roman" w:cs="Times New Roman"/>
          <w:sz w:val="24"/>
          <w:szCs w:val="24"/>
        </w:rPr>
        <w:t xml:space="preserve"> and local requirements for asbestos. Prior to the start of any construction, renovation or maintenance activities that impact the building, the contractor must determine whether ACM will or could be released as part of the work. If ACM will or could be released, the contractor must notify the FAA and take corrective actions to prevent FAA employees from exposure to asbestos fibers. Corrective actions must be coordinated with the FAA at least 30 days prior to the start of any construction, renovation or maintenance activities that impact the building.</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After ACM remediation is performed, the contractor must adhere to regulatory required post-asbestos abatement air monitoring requirements. As a part of this process, the contractor must provide the RECO and the FAA facility manager with an asbestos re-inspection report indicating the location and condition of all remaining ACM in the FAA leased areas and common areas of the facility. If the contractor supplies the janitorial or maintenance contracts, those employees must also be informed of the presence and location of asbestos at the facility.</w:t>
      </w:r>
      <w:r w:rsidRPr="005231C0">
        <w:rPr>
          <w:rFonts w:ascii="Times New Roman" w:eastAsia="Times New Roman" w:hAnsi="Times New Roman" w:cs="Times New Roman"/>
          <w:sz w:val="24"/>
          <w:szCs w:val="24"/>
        </w:rPr>
        <w:br/>
        <w:t xml:space="preserve">“Corrective </w:t>
      </w:r>
      <w:proofErr w:type="gramStart"/>
      <w:r w:rsidRPr="005231C0">
        <w:rPr>
          <w:rFonts w:ascii="Times New Roman" w:eastAsia="Times New Roman" w:hAnsi="Times New Roman" w:cs="Times New Roman"/>
          <w:sz w:val="24"/>
          <w:szCs w:val="24"/>
        </w:rPr>
        <w:t>Action“</w:t>
      </w:r>
      <w:proofErr w:type="gramEnd"/>
      <w:r w:rsidRPr="005231C0">
        <w:rPr>
          <w:rFonts w:ascii="Times New Roman" w:eastAsia="Times New Roman" w:hAnsi="Times New Roman" w:cs="Times New Roman"/>
          <w:sz w:val="24"/>
          <w:szCs w:val="24"/>
        </w:rPr>
        <w:t>, as used in this clause, means the removal, encapsulation or enclosure of ACM. All corrective actions must be conducted by licensed asbestos abatement contractors in accordance with OSHA, EPA, state, local and FAA requirements.</w:t>
      </w:r>
    </w:p>
    <w:p w14:paraId="7FECC400" w14:textId="585ACFF2"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Warranty of Space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6.8.13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39283746" w14:textId="63070D94"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Electrical Safety</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6.8.14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the appropriate FAA environmental representative.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The contractor must ensure electrical safety requirements are met, including grounding, bonding, shielding, control of electrostatic discharge (ESD), and lightning protection requirements, in accordance with:</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A. 29 CFR 1910, Subpart S, Electrical</w:t>
      </w:r>
      <w:r w:rsidRPr="005231C0">
        <w:rPr>
          <w:rFonts w:ascii="Times New Roman" w:eastAsia="Times New Roman" w:hAnsi="Times New Roman" w:cs="Times New Roman"/>
          <w:sz w:val="24"/>
          <w:szCs w:val="24"/>
        </w:rPr>
        <w:br/>
        <w:t>B. FAA Standard HF-STD-001, Human Factors Design Standard, Chapter 12.4, Electrical Hazards</w:t>
      </w:r>
      <w:r w:rsidRPr="005231C0">
        <w:rPr>
          <w:rFonts w:ascii="Times New Roman" w:eastAsia="Times New Roman" w:hAnsi="Times New Roman" w:cs="Times New Roman"/>
          <w:sz w:val="24"/>
          <w:szCs w:val="24"/>
        </w:rPr>
        <w:br/>
        <w:t>C. DOT Specification FAA-G-2100H, Electronic Equipment, General Requirements</w:t>
      </w:r>
      <w:r w:rsidRPr="005231C0">
        <w:rPr>
          <w:rFonts w:ascii="Times New Roman" w:eastAsia="Times New Roman" w:hAnsi="Times New Roman" w:cs="Times New Roman"/>
          <w:sz w:val="24"/>
          <w:szCs w:val="24"/>
        </w:rPr>
        <w:br/>
        <w:t>D. National Fire Protection Association (NFPA) 70, National Electrical Code</w:t>
      </w:r>
      <w:r w:rsidRPr="005231C0">
        <w:rPr>
          <w:rFonts w:ascii="Times New Roman" w:eastAsia="Times New Roman" w:hAnsi="Times New Roman" w:cs="Times New Roman"/>
          <w:sz w:val="24"/>
          <w:szCs w:val="24"/>
        </w:rPr>
        <w:br/>
        <w:t>E. NFPA 70E, Electrical Safety in the Workplace</w:t>
      </w:r>
      <w:r w:rsidRPr="005231C0">
        <w:rPr>
          <w:rFonts w:ascii="Times New Roman" w:eastAsia="Times New Roman" w:hAnsi="Times New Roman" w:cs="Times New Roman"/>
          <w:sz w:val="24"/>
          <w:szCs w:val="24"/>
        </w:rPr>
        <w:br/>
        <w:t>F. American National Standards Institute/Institute of Electrical and Electronics Engineers (ANSI/IEEE) Standard 1100-2005, Recommended Practice for Powering and Grounding Electrical Equipment</w:t>
      </w:r>
      <w:r w:rsidRPr="005231C0">
        <w:rPr>
          <w:rFonts w:ascii="Times New Roman" w:eastAsia="Times New Roman" w:hAnsi="Times New Roman" w:cs="Times New Roman"/>
          <w:sz w:val="24"/>
          <w:szCs w:val="24"/>
        </w:rPr>
        <w:br/>
        <w:t>G. DOT Standard FAA-STD-019F, Lightning and Surge Protection, Grounding, Bonding and Shielding Requirements for Facilities and Equipment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The contractor must ensure that electrical equipment and infrastructure meets minimum clear working space requirements in accordance with 29 CFR 1910.303 and NFPA 70 Article 110.26, and is maintained and documented in accordance with NFPA 70E. Any change in the electrical equipment requires review of the current arc flash warning labels to determine if the arc flash warning labels posted meet the current safety requirements. </w:t>
      </w:r>
    </w:p>
    <w:p w14:paraId="56DD5B42" w14:textId="2372A924"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Facility Security</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(01/2024)</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the Servicing Security Element (SSE).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br/>
        <w:t xml:space="preserve">Security requirements for Government occupied space must meet the baseline level of protection security countermeasures based upon the facility security level (FSL) and type of facility covered by this Lease. The security countermeasures for each FSL and type are identified in FAA Order 1600.69 FAA Facility Security Management Program (as amended).  The security countermeasures identified below are tailored specifically for the type of facility covered by this Lease. The Lessor shall provide or make accommodation to provide for all the security countermeasures required for the leased premises covered by this Lease agreement: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FF0000"/>
          <w:sz w:val="24"/>
          <w:szCs w:val="24"/>
        </w:rPr>
        <w:t xml:space="preserve">[INSTRUCTIONS TO RECO: List security requirements received from the Servicing Security Element (SSE) here.]  </w:t>
      </w:r>
      <w:r w:rsidRPr="005231C0">
        <w:rPr>
          <w:rFonts w:ascii="Times New Roman" w:eastAsia="Times New Roman" w:hAnsi="Times New Roman" w:cs="Times New Roman"/>
          <w:color w:val="FF0000"/>
          <w:sz w:val="24"/>
          <w:szCs w:val="24"/>
        </w:rPr>
        <w:br/>
      </w:r>
      <w:r w:rsidRPr="005231C0">
        <w:rPr>
          <w:rFonts w:ascii="Times New Roman" w:eastAsia="Times New Roman" w:hAnsi="Times New Roman" w:cs="Times New Roman"/>
          <w:color w:val="000000"/>
          <w:sz w:val="24"/>
          <w:szCs w:val="24"/>
        </w:rPr>
        <w:t xml:space="preserve"> </w:t>
      </w:r>
      <w:r w:rsidRPr="005231C0">
        <w:rPr>
          <w:rFonts w:ascii="Times New Roman" w:eastAsia="Times New Roman" w:hAnsi="Times New Roman" w:cs="Times New Roman"/>
          <w:color w:val="000000"/>
          <w:sz w:val="24"/>
          <w:szCs w:val="24"/>
        </w:rPr>
        <w:br/>
        <w:t xml:space="preserve">The local Servicing Security Element (SSE) will determine the security countermeasures that are required for the leased space and shall conduct a final security assessment of the building.  If that assessment indicates that additional security countermeasures are required to the Premises, those countermeasures shall be contracted and paid for under separate contract at the Government’s expense and subject to the availability of funds.  The Lessor shall provide maintenance services to the security upgrades installed by the Lessor within the leased premises and covered under this Lease. </w:t>
      </w:r>
    </w:p>
    <w:p w14:paraId="0502E339" w14:textId="6E1055F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Foreign Nationals as Contractor Employees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(04/2022)</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standard space leases. Changes must be approved by the Servicing Security Element (SSE).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br/>
        <w:t xml:space="preserve">a) Definition. “Foreign National” is any citizen or national of a country other than the United States who has not immigrated to the United States and is not a Legal Permanent Resident (LPR) of the United States. </w:t>
      </w:r>
      <w:r w:rsidRPr="005231C0">
        <w:rPr>
          <w:rFonts w:ascii="Times New Roman" w:eastAsia="Times New Roman" w:hAnsi="Times New Roman" w:cs="Times New Roman"/>
          <w:color w:val="000000"/>
          <w:sz w:val="24"/>
          <w:szCs w:val="24"/>
        </w:rPr>
        <w:br/>
        <w:t xml:space="preserve">b) Each contractor or subcontractor employee under this contract, having access to FAA facilities, sensitive information, or resources must be a citizen of the United States, or a foreign national who has been lawfully admitted for permanent residence as evidenced by a Permanent Resident CardI-551, or who presents other evidence from the U.S. Citizenship and Immigration Service that employment must not affect his/her immigration status. </w:t>
      </w:r>
      <w:r w:rsidRPr="005231C0">
        <w:rPr>
          <w:rFonts w:ascii="Times New Roman" w:eastAsia="Times New Roman" w:hAnsi="Times New Roman" w:cs="Times New Roman"/>
          <w:color w:val="000000"/>
          <w:sz w:val="24"/>
          <w:szCs w:val="24"/>
        </w:rPr>
        <w:br/>
        <w:t xml:space="preserve">c) Foreign Nationals proposed under this contract must meet the following conditions in accordance with FAA Order 1600.1F, chapter 8, paragraph 10: </w:t>
      </w:r>
      <w:r w:rsidRPr="005231C0">
        <w:rPr>
          <w:rFonts w:ascii="Times New Roman" w:eastAsia="Times New Roman" w:hAnsi="Times New Roman" w:cs="Times New Roman"/>
          <w:color w:val="000000"/>
          <w:sz w:val="24"/>
          <w:szCs w:val="24"/>
        </w:rPr>
        <w:br/>
        <w:t xml:space="preserve">(1) Must have resided within the United States for a minimum of the last three (3) years unless a waiver of this requirement is requested and approved in accordance with the requirements stated in FAA Order 1600.1F, chapter 8, paragraph 10; </w:t>
      </w:r>
      <w:r w:rsidRPr="005231C0">
        <w:rPr>
          <w:rFonts w:ascii="Times New Roman" w:eastAsia="Times New Roman" w:hAnsi="Times New Roman" w:cs="Times New Roman"/>
          <w:color w:val="000000"/>
          <w:sz w:val="24"/>
          <w:szCs w:val="24"/>
        </w:rPr>
        <w:br/>
        <w:t xml:space="preserve">(2) A risk or sensitivity level designation can be made for the position; and </w:t>
      </w:r>
      <w:r w:rsidRPr="005231C0">
        <w:rPr>
          <w:rFonts w:ascii="Times New Roman" w:eastAsia="Times New Roman" w:hAnsi="Times New Roman" w:cs="Times New Roman"/>
          <w:color w:val="000000"/>
          <w:sz w:val="24"/>
          <w:szCs w:val="24"/>
        </w:rPr>
        <w:br/>
        <w:t xml:space="preserve">(3) The appropriate security-related background investigation can be adequately conducted, as determined by the Office of Security and Hazardous Materials (ASH) Office of Personnel Security (AXP). </w:t>
      </w:r>
      <w:r w:rsidRPr="005231C0">
        <w:rPr>
          <w:rFonts w:ascii="Times New Roman" w:eastAsia="Times New Roman" w:hAnsi="Times New Roman" w:cs="Times New Roman"/>
          <w:color w:val="000000"/>
          <w:sz w:val="24"/>
          <w:szCs w:val="24"/>
        </w:rPr>
        <w:br/>
        <w:t xml:space="preserve">d) Foreign Nationals proposed under this contract must meet the following additional conditions: </w:t>
      </w:r>
      <w:r w:rsidRPr="005231C0">
        <w:rPr>
          <w:rFonts w:ascii="Times New Roman" w:eastAsia="Times New Roman" w:hAnsi="Times New Roman" w:cs="Times New Roman"/>
          <w:color w:val="000000"/>
          <w:sz w:val="24"/>
          <w:szCs w:val="24"/>
        </w:rPr>
        <w:br/>
        <w:t xml:space="preserve">(1) Provide a current unexpired passport and their place of birth in order </w:t>
      </w:r>
      <w:proofErr w:type="gramStart"/>
      <w:r w:rsidRPr="005231C0">
        <w:rPr>
          <w:rFonts w:ascii="Times New Roman" w:eastAsia="Times New Roman" w:hAnsi="Times New Roman" w:cs="Times New Roman"/>
          <w:color w:val="000000"/>
          <w:sz w:val="24"/>
          <w:szCs w:val="24"/>
        </w:rPr>
        <w:t>to  begin</w:t>
      </w:r>
      <w:proofErr w:type="gramEnd"/>
      <w:r w:rsidRPr="005231C0">
        <w:rPr>
          <w:rFonts w:ascii="Times New Roman" w:eastAsia="Times New Roman" w:hAnsi="Times New Roman" w:cs="Times New Roman"/>
          <w:color w:val="000000"/>
          <w:sz w:val="24"/>
          <w:szCs w:val="24"/>
        </w:rPr>
        <w:t xml:space="preserve"> the background investigation process in accordance with FAA Order 1600.1F, Personnel Security Program; and, </w:t>
      </w:r>
      <w:r w:rsidRPr="005231C0">
        <w:rPr>
          <w:rFonts w:ascii="Times New Roman" w:eastAsia="Times New Roman" w:hAnsi="Times New Roman" w:cs="Times New Roman"/>
          <w:color w:val="000000"/>
          <w:sz w:val="24"/>
          <w:szCs w:val="24"/>
        </w:rPr>
        <w:br/>
        <w:t xml:space="preserve">(2) Successfully pass an export control review as outlined in FAA Order 1240.13 FAA Export Control Compliance. </w:t>
      </w:r>
      <w:r w:rsidRPr="005231C0">
        <w:rPr>
          <w:rFonts w:ascii="Times New Roman" w:eastAsia="Times New Roman" w:hAnsi="Times New Roman" w:cs="Times New Roman"/>
          <w:color w:val="000000"/>
          <w:sz w:val="24"/>
          <w:szCs w:val="24"/>
        </w:rPr>
        <w:br/>
        <w:t xml:space="preserve">e) Interim suitability requirements may not be applied unless the position is low/moderate in risk, and/or temporary, and/or is not in a critical area position. </w:t>
      </w:r>
    </w:p>
    <w:p w14:paraId="5AD3B8EE" w14:textId="061E85A1"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Real Estate Contractor Personnel Suitability Requirements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(01/2024)</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when the contractor may require access to FAA facilities, sensitive unclassified information - including Personally Identifiable Information, and/or resources.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br/>
        <w:t xml:space="preserve">1. No contractor employee, subcontractor, or consultant will be allowed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unescorted access to any FAA facility;  </w:t>
      </w:r>
      <w:r w:rsidRPr="005231C0">
        <w:rPr>
          <w:rFonts w:ascii="Times New Roman" w:eastAsia="Times New Roman" w:hAnsi="Times New Roman" w:cs="Times New Roman"/>
          <w:color w:val="000000"/>
          <w:sz w:val="24"/>
          <w:szCs w:val="24"/>
        </w:rPr>
        <w:br/>
        <w:t xml:space="preserve">access to FAA classified </w:t>
      </w:r>
      <w:proofErr w:type="gramStart"/>
      <w:r w:rsidRPr="005231C0">
        <w:rPr>
          <w:rFonts w:ascii="Times New Roman" w:eastAsia="Times New Roman" w:hAnsi="Times New Roman" w:cs="Times New Roman"/>
          <w:color w:val="000000"/>
          <w:sz w:val="24"/>
          <w:szCs w:val="24"/>
        </w:rPr>
        <w:t xml:space="preserve">information;   </w:t>
      </w:r>
      <w:proofErr w:type="gramEnd"/>
      <w:r w:rsidRPr="005231C0">
        <w:rPr>
          <w:rFonts w:ascii="Times New Roman" w:eastAsia="Times New Roman" w:hAnsi="Times New Roman" w:cs="Times New Roman"/>
          <w:color w:val="000000"/>
          <w:sz w:val="24"/>
          <w:szCs w:val="24"/>
        </w:rPr>
        <w:br/>
        <w:t xml:space="preserve">access to FAA *Sensitive Unclassified Information (SUI); or   </w:t>
      </w:r>
      <w:r w:rsidRPr="005231C0">
        <w:rPr>
          <w:rFonts w:ascii="Times New Roman" w:eastAsia="Times New Roman" w:hAnsi="Times New Roman" w:cs="Times New Roman"/>
          <w:color w:val="000000"/>
          <w:sz w:val="24"/>
          <w:szCs w:val="24"/>
        </w:rPr>
        <w:br/>
        <w:t xml:space="preserve">access to FAA systems or resources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unless they have been authorized by the FAA Office of Personnel Security (AXP).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*SUI is defined as unclassified information, in any form including print, electronic, visual, or aural forms, which is protected from uncontrolled release to persons outside the FAA and indiscriminate dissemination within the FAA. It includes aviation security, homeland security, and protected critical infrastructure information. SUI may include information that may qualify for withholding from the public under the Freedom of Information Act (FOIA).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The lessor, employee, consultant, </w:t>
      </w:r>
      <w:proofErr w:type="gramStart"/>
      <w:r w:rsidRPr="005231C0">
        <w:rPr>
          <w:rFonts w:ascii="Times New Roman" w:eastAsia="Times New Roman" w:hAnsi="Times New Roman" w:cs="Times New Roman"/>
          <w:color w:val="000000"/>
          <w:sz w:val="24"/>
          <w:szCs w:val="24"/>
        </w:rPr>
        <w:t>contractor</w:t>
      </w:r>
      <w:proofErr w:type="gramEnd"/>
      <w:r w:rsidRPr="005231C0">
        <w:rPr>
          <w:rFonts w:ascii="Times New Roman" w:eastAsia="Times New Roman" w:hAnsi="Times New Roman" w:cs="Times New Roman"/>
          <w:color w:val="000000"/>
          <w:sz w:val="24"/>
          <w:szCs w:val="24"/>
        </w:rPr>
        <w:t xml:space="preserve"> or subcontractor may be required to sign a Non-Disclosure Agreement (NDA) prior to being allowed access to SUI and other information of a confidential nature that is owned by, produced by or otherwise under the control of the Unites States Government.  The NDA establishes a recipient’s responsibilities with respect to safeguarding sensitive information from being shared with unauthorized parties and the possible consequences of a recipient’s failure to do so.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2. Consistent with FAA Order 1600.1F, AXP must approve designated risk levels for the positions under the contract, to be determined by the FAA Operating Office (the organization with the requirement) in coordination with the Contracting Officer (CO) or designee, using the OPM Position Designation Automated Tool (PD Tool).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3. For all contractor employees, subcontractors, or consultants requiring access to FAA facilities, classified information, sensitive unclassified information, systems, or resources, the prime contractor must submit to their responsible AXP office and CO or their designee, a point of contact (POC) who will be responsible for entering all contractor applicant data, to include subcontractor data, into the Vendor Applicant Portal (VAP) system (AXP will provide the user with access to the VAP) for security processing. The contractor must not enter contractor employees in VAP unless they have a legitimate need for unescorted access to FAA facilities, classified information, sensitive unclassified information and/or systems according to the terms of the contract.  Contractor employees who will not require the </w:t>
      </w:r>
      <w:proofErr w:type="gramStart"/>
      <w:r w:rsidRPr="005231C0">
        <w:rPr>
          <w:rFonts w:ascii="Times New Roman" w:eastAsia="Times New Roman" w:hAnsi="Times New Roman" w:cs="Times New Roman"/>
          <w:color w:val="000000"/>
          <w:sz w:val="24"/>
          <w:szCs w:val="24"/>
        </w:rPr>
        <w:t>aforementioned types</w:t>
      </w:r>
      <w:proofErr w:type="gramEnd"/>
      <w:r w:rsidRPr="005231C0">
        <w:rPr>
          <w:rFonts w:ascii="Times New Roman" w:eastAsia="Times New Roman" w:hAnsi="Times New Roman" w:cs="Times New Roman"/>
          <w:color w:val="000000"/>
          <w:sz w:val="24"/>
          <w:szCs w:val="24"/>
        </w:rPr>
        <w:t xml:space="preserve"> of access or who would be under escort of other badged personnel are not to be entered in VAP.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4. If an applicant has had a previous US Government conducted background investigation, which meets the investigative requirements for the position and meets established reciprocity guidelines, it will be accepted by the FAA. The FAA reserves the right to conduct further investigations, including requesting additional information from the applicant, if necessary.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5. If no previous investigation exists, or if the previous investigation does not meet investigative requirements for the position, AXP will: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Send the applicant an e-mail (this step may be delegated to VAP POC) with instructions for completing investigative requirements;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Instruct the applicant how to enter and complete a background investigation questionnaire through the electronic Questionnaires for Investigation Processing (</w:t>
      </w:r>
      <w:proofErr w:type="spellStart"/>
      <w:r w:rsidRPr="005231C0">
        <w:rPr>
          <w:rFonts w:ascii="Times New Roman" w:eastAsia="Times New Roman" w:hAnsi="Times New Roman" w:cs="Times New Roman"/>
          <w:color w:val="000000"/>
          <w:sz w:val="24"/>
          <w:szCs w:val="24"/>
        </w:rPr>
        <w:t>eQIP</w:t>
      </w:r>
      <w:proofErr w:type="spellEnd"/>
      <w:r w:rsidRPr="005231C0">
        <w:rPr>
          <w:rFonts w:ascii="Times New Roman" w:eastAsia="Times New Roman" w:hAnsi="Times New Roman" w:cs="Times New Roman"/>
          <w:color w:val="000000"/>
          <w:sz w:val="24"/>
          <w:szCs w:val="24"/>
        </w:rPr>
        <w:t xml:space="preserve">) or successor system;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Provide where to upload, or send/fax applicable forms; and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Provide instructions regarding fingerprinting (any fees associated with obtaining fingerprints are not the responsibility of the FAA).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The contractor employee must complete the investigative requirements and submit required material within 15-calendar days of receiving the e-mail from AXP.  All items submitted directly to AXP must </w:t>
      </w:r>
      <w:proofErr w:type="gramStart"/>
      <w:r w:rsidRPr="005231C0">
        <w:rPr>
          <w:rFonts w:ascii="Times New Roman" w:eastAsia="Times New Roman" w:hAnsi="Times New Roman" w:cs="Times New Roman"/>
          <w:color w:val="000000"/>
          <w:sz w:val="24"/>
          <w:szCs w:val="24"/>
        </w:rPr>
        <w:t>reference  the</w:t>
      </w:r>
      <w:proofErr w:type="gramEnd"/>
      <w:r w:rsidRPr="005231C0">
        <w:rPr>
          <w:rFonts w:ascii="Times New Roman" w:eastAsia="Times New Roman" w:hAnsi="Times New Roman" w:cs="Times New Roman"/>
          <w:color w:val="000000"/>
          <w:sz w:val="24"/>
          <w:szCs w:val="24"/>
        </w:rPr>
        <w:t xml:space="preserve"> contract number.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6. No contract employee, subcontractor, or consultant, identified as requiring a background investigation under the contract will be granted unescorted access to FAA occupied space unless AXP has authorized them. Authorization will be in the form of an Interim or Final Suitability email notification from AXP to the VAP POC and CO.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7. No contract employees, subcontractor, or consultant will be issued a FAA Personal Identity Verification (PIV) card, or other FAA issued ID card, unless they have been granted a favorable Interim or Final suitability determination from AXP.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8. The Contractor VAP POC must inform the CO or their designee and submit a VAP removal record in VAP within twenty-four (24) hours after any contractor employee resigns, is terminated, transferred, or otherwise removed from the contract. If the FAA issued the contract employee a PIV card, or other ID card, the contractor must collect the card within twenty-four hours, and return it to AXP no later than five business-days after the employee's termination or transfer.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9. The CO or their designee will provide notice to the contractor within 24 hours after receipt of a determination that the contractor or its employee has not complied with security-related contract requirements, security-related FAA Orders, or if a contractor employee's conduct is objectionable or contrary to the public interest, or inconsistent with the best interest of national security. The notice will instruct the contractor to remove its employee's access to FAA premises or networks, or otherwise remedy the contractor's performance. The FAA Facility Manager has authority to remove a contractor employee’s access to FAA occupied </w:t>
      </w:r>
      <w:proofErr w:type="gramStart"/>
      <w:r w:rsidRPr="005231C0">
        <w:rPr>
          <w:rFonts w:ascii="Times New Roman" w:eastAsia="Times New Roman" w:hAnsi="Times New Roman" w:cs="Times New Roman"/>
          <w:color w:val="000000"/>
          <w:sz w:val="24"/>
          <w:szCs w:val="24"/>
        </w:rPr>
        <w:t>space  when</w:t>
      </w:r>
      <w:proofErr w:type="gramEnd"/>
      <w:r w:rsidRPr="005231C0">
        <w:rPr>
          <w:rFonts w:ascii="Times New Roman" w:eastAsia="Times New Roman" w:hAnsi="Times New Roman" w:cs="Times New Roman"/>
          <w:color w:val="000000"/>
          <w:sz w:val="24"/>
          <w:szCs w:val="24"/>
        </w:rPr>
        <w:t xml:space="preserve"> the Facility Manager determines a contractor employee’s conduct is objectionable or contrary to the public interest.  The Facility Manager must notify the CO within 24-hours of such removal.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10. The contractor must immediately comply with the CO or their designee's direction to remedy its security performance at the contractor's expense, including removing the employee from FAA premises and networks. If the contractor employee is working under an interim suitability authorization, the contractor must take appropriate action, including the removal of the contractor employee’s access, at their own expense. Once action has been taken, the contractor must report the action via the VAP within the timeframe prescribed in this clause.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11. After coordination with AXP, the CO or the FAA Facility Manager or their designee may require contractor employees to submit any other security information deemed reasonably necessary to protect the interests of the FAA. This includes submitting to additional fingerprinting, responding to letters of inquiry, and background reinvestigations required under Federal Investigative Standards. In this event, the contractor must provide, or cause each of its employees to provide, such security information to AXP. Failure to cooperate with security processing will result in an unfavorable suitability determination.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12. The contractor must retrieve a current roster report through VAP on a quarterly basis to ensure the roster is accurate, and immediately correct any discrepancies with the responsible AXP office. The prime contractor is responsible for the accuracy of their subcontractors’ rosters as well.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13. Contractor employees subject to the requirements of this clause must take the FAA Security Awareness Virtual Initiative (SAVI) training within 90 days of reporting to work and annually thereafter. This training is available on the FAA's Electronic Learning Management System (</w:t>
      </w:r>
      <w:proofErr w:type="spellStart"/>
      <w:r w:rsidRPr="005231C0">
        <w:rPr>
          <w:rFonts w:ascii="Times New Roman" w:eastAsia="Times New Roman" w:hAnsi="Times New Roman" w:cs="Times New Roman"/>
          <w:color w:val="000000"/>
          <w:sz w:val="24"/>
          <w:szCs w:val="24"/>
        </w:rPr>
        <w:t>eLMS</w:t>
      </w:r>
      <w:proofErr w:type="spellEnd"/>
      <w:r w:rsidRPr="005231C0">
        <w:rPr>
          <w:rFonts w:ascii="Times New Roman" w:eastAsia="Times New Roman" w:hAnsi="Times New Roman" w:cs="Times New Roman"/>
          <w:color w:val="000000"/>
          <w:sz w:val="24"/>
          <w:szCs w:val="24"/>
        </w:rPr>
        <w:t xml:space="preserve">). Contractor employees without access to </w:t>
      </w:r>
      <w:proofErr w:type="spellStart"/>
      <w:r w:rsidRPr="005231C0">
        <w:rPr>
          <w:rFonts w:ascii="Times New Roman" w:eastAsia="Times New Roman" w:hAnsi="Times New Roman" w:cs="Times New Roman"/>
          <w:color w:val="000000"/>
          <w:sz w:val="24"/>
          <w:szCs w:val="24"/>
        </w:rPr>
        <w:t>eLMS</w:t>
      </w:r>
      <w:proofErr w:type="spellEnd"/>
      <w:r w:rsidRPr="005231C0">
        <w:rPr>
          <w:rFonts w:ascii="Times New Roman" w:eastAsia="Times New Roman" w:hAnsi="Times New Roman" w:cs="Times New Roman"/>
          <w:color w:val="000000"/>
          <w:sz w:val="24"/>
          <w:szCs w:val="24"/>
        </w:rPr>
        <w:t xml:space="preserve"> must contact the FAA Facility Manager for a copy of the training.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14. The prime contractor must contact the CO or their designee, and AXP within one business-day in the event an employee (who has been cleared for FAA access by AXP) is arrested (i.e., taken into custody by law enforcement for any offenses, other than minor traffic offenses) or is involved in theft of government property or the Contractor becomes aware of any information that may raise a question about the suitability of a contractor or subcontractor employee.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15. Failure to submit information required by this clause within the time required may result in suspension or revoked access to FAA assets for the contractor’s employee, which may be determined by the CO to be a material breach of the contract.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16. If </w:t>
      </w:r>
      <w:proofErr w:type="gramStart"/>
      <w:r w:rsidRPr="005231C0">
        <w:rPr>
          <w:rFonts w:ascii="Times New Roman" w:eastAsia="Times New Roman" w:hAnsi="Times New Roman" w:cs="Times New Roman"/>
          <w:color w:val="000000"/>
          <w:sz w:val="24"/>
          <w:szCs w:val="24"/>
        </w:rPr>
        <w:t>subsequent to</w:t>
      </w:r>
      <w:proofErr w:type="gramEnd"/>
      <w:r w:rsidRPr="005231C0">
        <w:rPr>
          <w:rFonts w:ascii="Times New Roman" w:eastAsia="Times New Roman" w:hAnsi="Times New Roman" w:cs="Times New Roman"/>
          <w:color w:val="000000"/>
          <w:sz w:val="24"/>
          <w:szCs w:val="24"/>
        </w:rPr>
        <w:t xml:space="preserve"> the effective date of this contract, the security classification or security requirements under this contract are changed by the Government and if the changes cause an increase or decrease in direct contract costs or otherwise affect any other term or condition of this contract, the contract will be subject to an equitable adjustment.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17. The contractor agrees to insert terms that conform substantially to the language of this clause, excluding any reference to the Changes clause of this contract, in all subcontracts under this contract that involve access and where the exceptions under FAA Order 1600.1F do not apply.  </w:t>
      </w:r>
    </w:p>
    <w:p w14:paraId="076A5749" w14:textId="1C831D78"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color w:val="000000"/>
          <w:sz w:val="24"/>
          <w:szCs w:val="24"/>
        </w:rPr>
      </w:pPr>
      <w:r w:rsidRPr="005231C0">
        <w:rPr>
          <w:rFonts w:ascii="Times New Roman" w:eastAsia="Times New Roman" w:hAnsi="Times New Roman" w:cs="Times New Roman"/>
          <w:b/>
          <w:bCs/>
          <w:sz w:val="24"/>
          <w:szCs w:val="24"/>
        </w:rPr>
        <w:t>Access to FAA Systems and Government Issued Keys and Personal Identification Verification (PIV) Cards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(01/2024)</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6.9.4</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when the contractor may require access to FAA facilities, SUI- including PII- and/or resources.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br/>
        <w:t xml:space="preserve">1. It may become necessary for the Government to grant access to FAA systems or issue Government property, to include FAA-issued ID cards, or sensitive unclassified information (SUI), to contractor employees. The FAA shall have the authority to restrict or deny, unescorted access into leased space to anyone. The FAA shall also have the authority to determine the number of PIV cards to be issued to contractor personnel and subcontractors, based on operational necessity.  Individuals requiring non-routine access for maintenance purposes shall be escorted by FAA personnel and be issued appropriate FAA visitor badges. Prior to or upon completion or termination of the work under the contract, the contractor must return all such Government property and SUI to FAA’s Facility Manager or their designee.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2. Improper use, possession or alteration of Government property is subject to penalties under Title 18, USC 499, 506, 701, and 1030.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3. In the event such Government property is lost, stolen, or not returned, the contractor understands and agrees that the Government may, in addition to any other withholding provision of the contract, withhold the value of the asset for each item of Government property not returned. If the Government property, to include FAA-issued ID cards, or SUI is not returned within 30-calendar-days from the date the withholding action was initiated, any amount so withheld is forfeited by the contractor. Regarding FAA Personally Identifiable Information (PII) contained within portable devices that are lost, stolen, or not returned, the contractor must additionally report such a loss, theft, or non-return within one (1) hour to the FAA Security Operations Center (phone (866)-580-1852 (Option 1) or email 9-AWA-SOC@faa.gov).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r>
      <w:r w:rsidRPr="00CC4626">
        <w:rPr>
          <w:rFonts w:ascii="Times New Roman" w:eastAsia="Times New Roman" w:hAnsi="Times New Roman" w:cs="Times New Roman"/>
          <w:vanish/>
          <w:color w:val="0000FF"/>
          <w:sz w:val="24"/>
          <w:szCs w:val="24"/>
        </w:rPr>
        <w:t>[INSTRUCTIONS TO RECO- REMOVE THIS PARAGRAPH FOR OFF AIRPORT LEASES]</w:t>
      </w:r>
      <w:r w:rsidRPr="005231C0">
        <w:rPr>
          <w:rFonts w:ascii="Times New Roman" w:eastAsia="Times New Roman" w:hAnsi="Times New Roman" w:cs="Times New Roman"/>
          <w:color w:val="000000"/>
          <w:sz w:val="24"/>
          <w:szCs w:val="24"/>
        </w:rPr>
        <w:t xml:space="preserve"> 4. Access to aircraft ramp/hangar areas is authorized only to those persons displaying a flight line identification card and for vehicles, with a current ramp permit issued pursuant to Title 49, Part 1542, Code of Federal Regulations.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5. The Government retains the right to inspect inventory, or audit Government property or sensitive information issued to the contractor in connection with the contract and do so at the convenience of the Government. Any items not accounted for, to the satisfaction of the Government, will be assumed to be lost and the provisions of section (3) of this clause apply.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6. The issuance of Government property, to include SUI, to a Contractor must be approved by FAA’s Facility Manager or designee who will require the Contractor’s employee to sign a receipt for each item. Lost or stolen Government property or SUI must immediately be reported to the Contracting Officer (CO), Contracting Officer’s Representative (COR), or FAA’s facility manager or designee (as applicable) and the FAA SOC at the telephone number and email address listed under section (3) above.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7. Each Contract employee, during all times of on-site performance at an FAA facility, must prominently display his/her current and valid FAA PIV card, or other FAA issued ID card, on the front portion of his/her body between the neck and waist. Each FAA ID cardholder must not affix pins, stickers, or other item to the card.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8. Prior to any contractor employee obtaining a FAA ID Card or other government property, in accordance with FAA Order 1600.78 the contractor is required to: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a. Enter data for each employee into the VAP as described in the "Real Estate Contractor Personnel Suitability Requirements" clause.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b. The Office of Personnel Security (AXP) will determine whether a favorable interim and/or final suitability determination can be granted to: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i. Exercise reciprocity when applicable.: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ii. Initiate the contractor applicant into the electronic Questionnaires for Investigations Processing (</w:t>
      </w:r>
      <w:proofErr w:type="spellStart"/>
      <w:r w:rsidRPr="005231C0">
        <w:rPr>
          <w:rFonts w:ascii="Times New Roman" w:eastAsia="Times New Roman" w:hAnsi="Times New Roman" w:cs="Times New Roman"/>
          <w:color w:val="000000"/>
          <w:sz w:val="24"/>
          <w:szCs w:val="24"/>
        </w:rPr>
        <w:t>eQIP</w:t>
      </w:r>
      <w:proofErr w:type="spellEnd"/>
      <w:r w:rsidRPr="005231C0">
        <w:rPr>
          <w:rFonts w:ascii="Times New Roman" w:eastAsia="Times New Roman" w:hAnsi="Times New Roman" w:cs="Times New Roman"/>
          <w:color w:val="000000"/>
          <w:sz w:val="24"/>
          <w:szCs w:val="24"/>
        </w:rPr>
        <w:t xml:space="preserve">), or subsequent system, so that the applicant can complete the investigative forms.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c. Interim suitability cannot be granted until all background investigation forms are completed, and fingerprints and signature pages are submitted to AXP.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d. Authorization for the contractor employee to begin work on the FAA contract will be an Interim or Final Suitability notification from AXP.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9. To obtain a FAA PIV card, in accordance with FAA Order 1600.78, the contractor employee will be provided instructions by AXP for obtaining an FAA PIV or other ID card upon being granted authorization to begin work. a. The instructions will include how to submit an identification Card Application (DOT 1681) online at https://idms.faa.gov/1681, accessible only from within an FAA facility. The application must be approved by the CO or COR.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b. The contractor employee will be notified when the identification card application has been approved and is ready for processing by the FAA Identification Card issuer (e.g., Trusted Agent).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10. Off-Boarding. The contractor is responsible for ensuring final off-boarding is accomplished for all departing contractor employees. This includes termination, resignation, retirement, death, change of employment status (i.e., transferring from a contractor to a FAA employee), transfer to another FAA contract, and (with CO approval) extended leave of absence. The Contractor may appoint an off-boarding coordinator to oversee the off-boarding process.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a. For each departing employee having access to FAA facilities and/or Information Technology (IT) systems, the Contractor must submit </w:t>
      </w:r>
      <w:proofErr w:type="gramStart"/>
      <w:r w:rsidRPr="005231C0">
        <w:rPr>
          <w:rFonts w:ascii="Times New Roman" w:eastAsia="Times New Roman" w:hAnsi="Times New Roman" w:cs="Times New Roman"/>
          <w:color w:val="000000"/>
          <w:sz w:val="24"/>
          <w:szCs w:val="24"/>
        </w:rPr>
        <w:t>a completely filled</w:t>
      </w:r>
      <w:proofErr w:type="gramEnd"/>
      <w:r w:rsidRPr="005231C0">
        <w:rPr>
          <w:rFonts w:ascii="Times New Roman" w:eastAsia="Times New Roman" w:hAnsi="Times New Roman" w:cs="Times New Roman"/>
          <w:color w:val="000000"/>
          <w:sz w:val="24"/>
          <w:szCs w:val="24"/>
        </w:rPr>
        <w:t xml:space="preserve"> out and signed "FAA Contractor Employee Off-Boarding Checklist" (located in FAA Procurement Forms) to the Facility Manager or their designee no later than thirty (30) calendar days after the employee's departure. The Contractor must ensure that the Checklist confirms that all applicable Government property (including FAA-issued ID cards) and sensitive information (including Classified National Security Information (CNSI) has been collected and access to all FAA assets has been terminated.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b. When the Contractor is not collocated or within local driving distance of the responsible AXP office, the Contractor must collect the PIV Card or other FAA issued ID card, and any other tokens and provide to the CO or COR within one (1) business day of receiving the card/tokens from the departing employee.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c. In event that the Contractor employee departs without completing the Checklist, the Contractor is responsible for completing and submitting the Checklist on the employee's behalf. If the departing Contractor employee served as the Property Custodian for the FAA contract, the Contractor must designate a new Property Custodian and ensure accountability of all property under the contract, or within fourteen calendar days with the CO's approval, provide to the CO the results of the associated inventory/property accountability.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d. The designated VAP POC must submit a VAP removal record for the departing employee within twenty-four (24) hours.</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e. The Contractor must also comply with any local Employee Off-Boarding Checklists in use at FAA Facilities.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11. All contractors and subcontractor employees with access to FAA systems must have a FAA-issued PIV card and must use the PIV card to authenticate to the FAA system. Approved contactor equipment or software in accordance with clause 3.14-13 "Use of Contractor Equipment or Software - Permitted" that connects to FAA systems must be configured to accept and use FAA-issued PIV cards. The contractor must provide the appropriate equipment for the PIV card, while the FAA will furnish and configure the PIV software.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12. The contractor must insert this clause in all subcontracts under the contract.  </w:t>
      </w:r>
    </w:p>
    <w:p w14:paraId="15A33050" w14:textId="648AA984"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Prohibition on Contracting for Certain Telecommunications and Video Surveillance Services or Equipment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6.9.5</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Definitions. As used in this clause--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Covered foreign country means The People's Republic of China.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Covered telecommunications equipment or services means—  </w:t>
      </w:r>
      <w:r w:rsidRPr="005231C0">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5231C0">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5231C0">
        <w:rPr>
          <w:rFonts w:ascii="Times New Roman" w:eastAsia="Times New Roman" w:hAnsi="Times New Roman" w:cs="Times New Roman"/>
          <w:sz w:val="24"/>
          <w:szCs w:val="24"/>
        </w:rPr>
        <w:br/>
        <w:t xml:space="preserve">(3) Telecommunications or video surveillance services provided by such entities or using such equipment; or  </w:t>
      </w:r>
      <w:r w:rsidRPr="005231C0">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Critical technology means—  </w:t>
      </w:r>
      <w:r w:rsidRPr="005231C0">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5231C0">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5231C0">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5231C0">
        <w:rPr>
          <w:rFonts w:ascii="Times New Roman" w:eastAsia="Times New Roman" w:hAnsi="Times New Roman" w:cs="Times New Roman"/>
          <w:sz w:val="24"/>
          <w:szCs w:val="24"/>
        </w:rPr>
        <w:br/>
        <w:t xml:space="preserve">(ii) For reasons relating to regional stability or surreptitious listening.  </w:t>
      </w:r>
      <w:r w:rsidRPr="005231C0">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5231C0">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5231C0">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5231C0">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5231C0">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(b) Prohibition.  </w:t>
      </w:r>
      <w:r w:rsidRPr="005231C0">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5231C0">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5231C0">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(c) Exceptions. This clause does not prohibit contractors from providing—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(d) Reporting requirement.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(2) The Contractor must report the following information pursuant to paragraph (d)(1) of this clause:  </w:t>
      </w:r>
      <w:r w:rsidRPr="005231C0">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5231C0">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308127A8" w14:textId="1A9E4751"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Covered Telecommunications Equipment or Services- Representations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6.9.5-1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5231C0">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5231C0">
        <w:rPr>
          <w:rFonts w:ascii="Times New Roman" w:eastAsia="Times New Roman" w:hAnsi="Times New Roman" w:cs="Times New Roman"/>
          <w:color w:val="000000"/>
          <w:sz w:val="24"/>
          <w:szCs w:val="24"/>
        </w:rPr>
        <w:br/>
        <w:t xml:space="preserve">(c) Representations.  </w:t>
      </w:r>
      <w:r w:rsidRPr="005231C0">
        <w:rPr>
          <w:rFonts w:ascii="Times New Roman" w:eastAsia="Times New Roman" w:hAnsi="Times New Roman" w:cs="Times New Roman"/>
          <w:color w:val="000000"/>
          <w:sz w:val="24"/>
          <w:szCs w:val="24"/>
        </w:rPr>
        <w:br/>
        <w:t xml:space="preserve">1. The offeror represents that it </w:t>
      </w:r>
      <w:r w:rsidRPr="005231C0">
        <w:rPr>
          <w:rFonts w:ascii="Times New Roman" w:eastAsia="Times New Roman" w:hAnsi="Times New Roman" w:cs="Times New Roman"/>
          <w:color w:val="FF0000"/>
          <w:sz w:val="24"/>
          <w:szCs w:val="24"/>
        </w:rPr>
        <w:t xml:space="preserve">_________ does, _________ does not </w:t>
      </w:r>
      <w:r w:rsidRPr="005231C0">
        <w:rPr>
          <w:rFonts w:ascii="Times New Roman" w:eastAsia="Times New Roman" w:hAnsi="Times New Roman" w:cs="Times New Roman"/>
          <w:b/>
          <w:bCs/>
          <w:color w:val="FF0000"/>
          <w:sz w:val="24"/>
          <w:szCs w:val="24"/>
        </w:rPr>
        <w:t>provide</w:t>
      </w:r>
      <w:r w:rsidRPr="005231C0">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5231C0">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5231C0">
        <w:rPr>
          <w:rFonts w:ascii="Times New Roman" w:eastAsia="Times New Roman" w:hAnsi="Times New Roman" w:cs="Times New Roman"/>
          <w:color w:val="FF0000"/>
          <w:sz w:val="24"/>
          <w:szCs w:val="24"/>
        </w:rPr>
        <w:t xml:space="preserve">_____________ does, ______________ does not </w:t>
      </w:r>
      <w:r w:rsidRPr="005231C0">
        <w:rPr>
          <w:rFonts w:ascii="Times New Roman" w:eastAsia="Times New Roman" w:hAnsi="Times New Roman" w:cs="Times New Roman"/>
          <w:b/>
          <w:bCs/>
          <w:color w:val="FF0000"/>
          <w:sz w:val="24"/>
          <w:szCs w:val="24"/>
        </w:rPr>
        <w:t>use</w:t>
      </w:r>
      <w:r w:rsidRPr="005231C0">
        <w:rPr>
          <w:rFonts w:ascii="Times New Roman" w:eastAsia="Times New Roman" w:hAnsi="Times New Roman" w:cs="Times New Roman"/>
          <w:color w:val="FF0000"/>
          <w:sz w:val="24"/>
          <w:szCs w:val="24"/>
        </w:rPr>
        <w:t xml:space="preserve"> </w:t>
      </w:r>
      <w:r w:rsidRPr="005231C0">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65DB3384" w14:textId="4CEDEA7F"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Representation Regarding Certain Telecommunications and Video Surveillance Services or Equipment</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6.9.5-2</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including purchases under the micro-purchase threshold. Must be used in conjunction with AMS Real Property Contracts Clause 6.9.5 Prohibition on Contracting for Certain Telecommunications and Video Surveillance Services or Equipment.</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5231C0">
        <w:rPr>
          <w:rFonts w:ascii="Times New Roman" w:eastAsia="Times New Roman" w:hAnsi="Times New Roman" w:cs="Times New Roman"/>
          <w:color w:val="000000"/>
          <w:sz w:val="24"/>
          <w:szCs w:val="24"/>
        </w:rPr>
        <w:t>The</w:t>
      </w:r>
      <w:proofErr w:type="gramEnd"/>
      <w:r w:rsidRPr="005231C0">
        <w:rPr>
          <w:rFonts w:ascii="Times New Roman" w:eastAsia="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PROVISION/CLAUSE: </w:t>
      </w:r>
      <w:r w:rsidRPr="005231C0">
        <w:rPr>
          <w:rFonts w:ascii="Times New Roman" w:eastAsia="Times New Roman" w:hAnsi="Times New Roman" w:cs="Times New Roman"/>
          <w:color w:val="000000"/>
          <w:sz w:val="24"/>
          <w:szCs w:val="24"/>
        </w:rPr>
        <w:br/>
        <w:t xml:space="preserve">(a) Definitions. As used in this provision--  </w:t>
      </w:r>
      <w:r w:rsidRPr="005231C0">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(b) Prohibitions.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5231C0">
        <w:rPr>
          <w:rFonts w:ascii="Times New Roman" w:eastAsia="Times New Roman" w:hAnsi="Times New Roman" w:cs="Times New Roman"/>
          <w:color w:val="000000"/>
          <w:sz w:val="24"/>
          <w:szCs w:val="24"/>
        </w:rPr>
        <w:br/>
        <w:t xml:space="preserve">Nothing in this prohibition will be construed to—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5231C0">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5231C0">
        <w:rPr>
          <w:rFonts w:ascii="Times New Roman" w:eastAsia="Times New Roman" w:hAnsi="Times New Roman" w:cs="Times New Roman"/>
          <w:color w:val="000000"/>
          <w:sz w:val="24"/>
          <w:szCs w:val="24"/>
        </w:rPr>
        <w:br/>
        <w:t xml:space="preserve">Nothing in this prohibition will be construed to-  </w:t>
      </w:r>
      <w:r w:rsidRPr="005231C0">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5231C0">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(d) Representations.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(1) The Offeror represents that it</w:t>
      </w:r>
      <w:r w:rsidRPr="005231C0">
        <w:rPr>
          <w:rFonts w:ascii="Times New Roman" w:eastAsia="Times New Roman" w:hAnsi="Times New Roman" w:cs="Times New Roman"/>
          <w:color w:val="FF0000"/>
          <w:sz w:val="24"/>
          <w:szCs w:val="24"/>
        </w:rPr>
        <w:t xml:space="preserve"> </w:t>
      </w:r>
      <w:proofErr w:type="gramStart"/>
      <w:r w:rsidRPr="005231C0">
        <w:rPr>
          <w:rFonts w:ascii="Times New Roman" w:eastAsia="Times New Roman" w:hAnsi="Times New Roman" w:cs="Times New Roman"/>
          <w:color w:val="FF0000"/>
          <w:sz w:val="24"/>
          <w:szCs w:val="24"/>
        </w:rPr>
        <w:t>[ ]</w:t>
      </w:r>
      <w:proofErr w:type="gramEnd"/>
      <w:r w:rsidRPr="005231C0">
        <w:rPr>
          <w:rFonts w:ascii="Times New Roman" w:eastAsia="Times New Roman" w:hAnsi="Times New Roman" w:cs="Times New Roman"/>
          <w:color w:val="FF0000"/>
          <w:sz w:val="24"/>
          <w:szCs w:val="24"/>
        </w:rPr>
        <w:t xml:space="preserve"> will, [ ] will not provide</w:t>
      </w:r>
      <w:r w:rsidRPr="005231C0">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5231C0">
        <w:rPr>
          <w:rFonts w:ascii="Times New Roman" w:eastAsia="Times New Roman" w:hAnsi="Times New Roman" w:cs="Times New Roman"/>
          <w:color w:val="FF0000"/>
          <w:sz w:val="24"/>
          <w:szCs w:val="24"/>
        </w:rPr>
        <w:t>[ ]does</w:t>
      </w:r>
      <w:proofErr w:type="gramEnd"/>
      <w:r w:rsidRPr="005231C0">
        <w:rPr>
          <w:rFonts w:ascii="Times New Roman" w:eastAsia="Times New Roman" w:hAnsi="Times New Roman" w:cs="Times New Roman"/>
          <w:color w:val="FF0000"/>
          <w:sz w:val="24"/>
          <w:szCs w:val="24"/>
        </w:rPr>
        <w:t xml:space="preserve">, [ ]does not USE </w:t>
      </w:r>
      <w:r w:rsidRPr="005231C0">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(e) Disclosures. Disclosure for the representation in paragraph (d) (1) of this provision-  </w:t>
      </w:r>
      <w:r w:rsidRPr="005231C0">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5231C0">
        <w:rPr>
          <w:rFonts w:ascii="Times New Roman" w:eastAsia="Times New Roman" w:hAnsi="Times New Roman" w:cs="Times New Roman"/>
          <w:color w:val="000000"/>
          <w:sz w:val="24"/>
          <w:szCs w:val="24"/>
        </w:rPr>
        <w:br/>
        <w:t xml:space="preserve">(1) For covered equipment  </w:t>
      </w:r>
      <w:r w:rsidRPr="005231C0">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5231C0">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5231C0">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(2) For covered services-  </w:t>
      </w:r>
      <w:r w:rsidRPr="005231C0">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5231C0">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5231C0">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5231C0">
        <w:rPr>
          <w:rFonts w:ascii="Times New Roman" w:eastAsia="Times New Roman" w:hAnsi="Times New Roman" w:cs="Times New Roman"/>
          <w:color w:val="000000"/>
          <w:sz w:val="24"/>
          <w:szCs w:val="24"/>
        </w:rPr>
        <w:br/>
        <w:t xml:space="preserve"> </w:t>
      </w:r>
      <w:r w:rsidRPr="005231C0">
        <w:rPr>
          <w:rFonts w:ascii="Times New Roman" w:eastAsia="Times New Roman" w:hAnsi="Times New Roman" w:cs="Times New Roman"/>
          <w:color w:val="000000"/>
          <w:sz w:val="24"/>
          <w:szCs w:val="24"/>
        </w:rPr>
        <w:br/>
        <w:t xml:space="preserve">(3) For covered equipment  </w:t>
      </w:r>
      <w:r w:rsidRPr="005231C0">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5231C0">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5231C0">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5231C0">
        <w:rPr>
          <w:rFonts w:ascii="Times New Roman" w:eastAsia="Times New Roman" w:hAnsi="Times New Roman" w:cs="Times New Roman"/>
          <w:color w:val="000000"/>
          <w:sz w:val="24"/>
          <w:szCs w:val="24"/>
        </w:rPr>
        <w:br/>
        <w:t xml:space="preserve">(4) For covered services-  </w:t>
      </w:r>
      <w:r w:rsidRPr="005231C0">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5231C0">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255446D7" w14:textId="4FE346F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Cooperation with Defensive Counterintelligence Program Requirements (DCIP)</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6.9.6</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5231C0">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5231C0">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5231C0">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w:t>
      </w:r>
      <w:proofErr w:type="gramStart"/>
      <w:r w:rsidRPr="005231C0">
        <w:rPr>
          <w:rFonts w:ascii="Times New Roman" w:eastAsia="Times New Roman" w:hAnsi="Times New Roman" w:cs="Times New Roman"/>
          <w:sz w:val="24"/>
          <w:szCs w:val="24"/>
        </w:rPr>
        <w:t>is located in</w:t>
      </w:r>
      <w:proofErr w:type="gramEnd"/>
      <w:r w:rsidRPr="005231C0">
        <w:rPr>
          <w:rFonts w:ascii="Times New Roman" w:eastAsia="Times New Roman" w:hAnsi="Times New Roman" w:cs="Times New Roman"/>
          <w:sz w:val="24"/>
          <w:szCs w:val="24"/>
        </w:rPr>
        <w:t xml:space="preserve">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5231C0">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5231C0">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5231C0">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5231C0">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5231C0">
        <w:rPr>
          <w:rFonts w:ascii="Times New Roman" w:eastAsia="Times New Roman" w:hAnsi="Times New Roman" w:cs="Times New Roman"/>
          <w:sz w:val="24"/>
          <w:szCs w:val="24"/>
        </w:rPr>
        <w:br/>
        <w:t>b) Suspected or known espionage (See Appendix A of FAA Order 1600.84 for definition);</w:t>
      </w:r>
      <w:r w:rsidRPr="005231C0">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5231C0">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5231C0">
        <w:rPr>
          <w:rFonts w:ascii="Times New Roman" w:eastAsia="Times New Roman" w:hAnsi="Times New Roman" w:cs="Times New Roman"/>
          <w:sz w:val="24"/>
          <w:szCs w:val="24"/>
        </w:rPr>
        <w:br/>
        <w:t xml:space="preserve"> i. Non-public information from an official FAA data network or information; </w:t>
      </w:r>
      <w:r w:rsidRPr="005231C0">
        <w:rPr>
          <w:rFonts w:ascii="Times New Roman" w:eastAsia="Times New Roman" w:hAnsi="Times New Roman" w:cs="Times New Roman"/>
          <w:sz w:val="24"/>
          <w:szCs w:val="24"/>
        </w:rPr>
        <w:br/>
        <w:t xml:space="preserve">ii. Imagery; </w:t>
      </w:r>
      <w:r w:rsidRPr="005231C0">
        <w:rPr>
          <w:rFonts w:ascii="Times New Roman" w:eastAsia="Times New Roman" w:hAnsi="Times New Roman" w:cs="Times New Roman"/>
          <w:sz w:val="24"/>
          <w:szCs w:val="24"/>
        </w:rPr>
        <w:br/>
        <w:t xml:space="preserve">iii. Technical specifications; </w:t>
      </w:r>
      <w:r w:rsidRPr="005231C0">
        <w:rPr>
          <w:rFonts w:ascii="Times New Roman" w:eastAsia="Times New Roman" w:hAnsi="Times New Roman" w:cs="Times New Roman"/>
          <w:sz w:val="24"/>
          <w:szCs w:val="24"/>
        </w:rPr>
        <w:br/>
        <w:t xml:space="preserve">iv. Trade secrets; </w:t>
      </w:r>
      <w:r w:rsidRPr="005231C0">
        <w:rPr>
          <w:rFonts w:ascii="Times New Roman" w:eastAsia="Times New Roman" w:hAnsi="Times New Roman" w:cs="Times New Roman"/>
          <w:sz w:val="24"/>
          <w:szCs w:val="24"/>
        </w:rPr>
        <w:br/>
        <w:t xml:space="preserve">v. Proprietary information; </w:t>
      </w:r>
      <w:r w:rsidRPr="005231C0">
        <w:rPr>
          <w:rFonts w:ascii="Times New Roman" w:eastAsia="Times New Roman" w:hAnsi="Times New Roman" w:cs="Times New Roman"/>
          <w:sz w:val="24"/>
          <w:szCs w:val="24"/>
        </w:rPr>
        <w:br/>
        <w:t>vi. Sensitive Security Information (SSI); and</w:t>
      </w:r>
      <w:r w:rsidRPr="005231C0">
        <w:rPr>
          <w:rFonts w:ascii="Times New Roman" w:eastAsia="Times New Roman" w:hAnsi="Times New Roman" w:cs="Times New Roman"/>
          <w:sz w:val="24"/>
          <w:szCs w:val="24"/>
        </w:rPr>
        <w:br/>
        <w:t>vii. Any other SUI</w:t>
      </w:r>
      <w:r w:rsidRPr="005231C0">
        <w:rPr>
          <w:rFonts w:ascii="Times New Roman" w:eastAsia="Times New Roman" w:hAnsi="Times New Roman" w:cs="Times New Roman"/>
          <w:sz w:val="24"/>
          <w:szCs w:val="24"/>
        </w:rPr>
        <w:br/>
        <w:t xml:space="preserve">e) Activities </w:t>
      </w:r>
      <w:proofErr w:type="gramStart"/>
      <w:r w:rsidRPr="005231C0">
        <w:rPr>
          <w:rFonts w:ascii="Times New Roman" w:eastAsia="Times New Roman" w:hAnsi="Times New Roman" w:cs="Times New Roman"/>
          <w:sz w:val="24"/>
          <w:szCs w:val="24"/>
        </w:rPr>
        <w:t>similar to</w:t>
      </w:r>
      <w:proofErr w:type="gramEnd"/>
      <w:r w:rsidRPr="005231C0">
        <w:rPr>
          <w:rFonts w:ascii="Times New Roman" w:eastAsia="Times New Roman" w:hAnsi="Times New Roman" w:cs="Times New Roman"/>
          <w:sz w:val="24"/>
          <w:szCs w:val="24"/>
        </w:rPr>
        <w:t xml:space="preserve"> those described in paragraphs b(6)(a)-(d) by, on behalf of, or otherwise supporting, potential lone wolf actors, malicious insiders, or transnational organizations of a national security concern.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If notification of the CO or their designee is not feasible owing to the CO and/or their designee being one of the suspicious </w:t>
      </w:r>
      <w:proofErr w:type="gramStart"/>
      <w:r w:rsidRPr="005231C0">
        <w:rPr>
          <w:rFonts w:ascii="Times New Roman" w:eastAsia="Times New Roman" w:hAnsi="Times New Roman" w:cs="Times New Roman"/>
          <w:sz w:val="24"/>
          <w:szCs w:val="24"/>
        </w:rPr>
        <w:t>actor</w:t>
      </w:r>
      <w:proofErr w:type="gramEnd"/>
      <w:r w:rsidRPr="005231C0">
        <w:rPr>
          <w:rFonts w:ascii="Times New Roman" w:eastAsia="Times New Roman" w:hAnsi="Times New Roman" w:cs="Times New Roman"/>
          <w:sz w:val="24"/>
          <w:szCs w:val="24"/>
        </w:rPr>
        <w:t>(s), the contractor must notify the DCIP directly at the above email address if they observe any of the above activities.</w:t>
      </w:r>
      <w:r w:rsidRPr="005231C0">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5231C0">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5231C0">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5231C0">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5231C0">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5231C0">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5231C0">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5231C0">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5231C0">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5231C0">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5231C0">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5231C0">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342BFC41" w14:textId="16792135" w:rsidR="00CC4626" w:rsidRPr="00CC4626" w:rsidRDefault="005231C0" w:rsidP="00CC4626">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CC4626">
        <w:rPr>
          <w:rFonts w:ascii="Times New Roman" w:eastAsia="Times New Roman" w:hAnsi="Times New Roman" w:cs="Times New Roman"/>
          <w:b/>
          <w:bCs/>
          <w:vanish/>
          <w:color w:val="0000FF"/>
          <w:sz w:val="24"/>
          <w:szCs w:val="24"/>
        </w:rPr>
        <w:t>[INSTRUCTION TO RECO: CONFIRM FACILITY SECURITY LEVEL WITH PROGRAM OFFICE.  IF FSL III OR HIGH, INCLUDE 6.9.7 AND 6.9.7-1.  REPRESENTATION MUST BE PROVIDED PRIOR TO CONTRACT EXECUTION]</w:t>
      </w:r>
    </w:p>
    <w:p w14:paraId="2D2E718F" w14:textId="629CCB31"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Foreign Ownership and Financing Requirements for High-Security Leased Space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6.9.7</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solicitations and novations for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Definitions. As used in this clause–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Financing means the process of raising or providing funds through debt or equity for purposes of meeting the requirements of the Lease, including, but not limited to, acquisition, maintenance, and construction of, or improvements to, the Property.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Foreign entity means a:  </w:t>
      </w:r>
      <w:r w:rsidRPr="005231C0">
        <w:rPr>
          <w:rFonts w:ascii="Times New Roman" w:eastAsia="Times New Roman" w:hAnsi="Times New Roman" w:cs="Times New Roman"/>
          <w:sz w:val="24"/>
          <w:szCs w:val="24"/>
        </w:rPr>
        <w:br/>
        <w:t xml:space="preserve">i. Corporation, company, business association, partnership, society, trust, or any other nongovernmental entity, organization, or group that is headquartered or organized under the laws of a country that is not the United States or a state, local government, tribe, or territory within the United States; or  </w:t>
      </w:r>
      <w:r w:rsidRPr="005231C0">
        <w:rPr>
          <w:rFonts w:ascii="Times New Roman" w:eastAsia="Times New Roman" w:hAnsi="Times New Roman" w:cs="Times New Roman"/>
          <w:sz w:val="24"/>
          <w:szCs w:val="24"/>
        </w:rPr>
        <w:br/>
        <w:t xml:space="preserve">ii. Government or governmental instrumentality that is not the United States Government.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Foreign person means an individual who is not:  </w:t>
      </w:r>
      <w:r w:rsidRPr="005231C0">
        <w:rPr>
          <w:rFonts w:ascii="Times New Roman" w:eastAsia="Times New Roman" w:hAnsi="Times New Roman" w:cs="Times New Roman"/>
          <w:sz w:val="24"/>
          <w:szCs w:val="24"/>
        </w:rPr>
        <w:br/>
        <w:t xml:space="preserve">i. A United States citizen; or  </w:t>
      </w:r>
      <w:r w:rsidRPr="005231C0">
        <w:rPr>
          <w:rFonts w:ascii="Times New Roman" w:eastAsia="Times New Roman" w:hAnsi="Times New Roman" w:cs="Times New Roman"/>
          <w:sz w:val="24"/>
          <w:szCs w:val="24"/>
        </w:rPr>
        <w:br/>
        <w:t xml:space="preserve">ii. An alien lawfully admitted for permanent residence in the United States.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Highest-level owner means the entity that owns or controls an immediate owner of the offeror or Lessor, or that owns or controls one or more entities that control an immediate owner of the offeror or Lessor. No entity owns or exercises control of the highest-level owner.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Immediate owner means an entity, other than the offeror or Lessor, that has direct control of the offeror or Lessor. Indicators of control include, but are not limited to, one or more of the following: ownership or interlocking management, identity of interests among family members, shared facilities and equipment, and the common use of employees.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Unique entity identifier means a number or other identifier used to identify a specific commercial, nonprofit, or Government entity. See www.sam.gov for the designated entity for establishing unique entity identifiers.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(b) Timing. The Offeror or Lessor shall complete this representation when submitting a proposal. If the Offeror is the successful awardee, the Offeror (now Lessor) shall review, update, and provide this representation on an annual basis, reflecting all changes to immediate owner, highest-level </w:t>
      </w:r>
      <w:proofErr w:type="gramStart"/>
      <w:r w:rsidRPr="005231C0">
        <w:rPr>
          <w:rFonts w:ascii="Times New Roman" w:eastAsia="Times New Roman" w:hAnsi="Times New Roman" w:cs="Times New Roman"/>
          <w:sz w:val="24"/>
          <w:szCs w:val="24"/>
        </w:rPr>
        <w:t>owner</w:t>
      </w:r>
      <w:proofErr w:type="gramEnd"/>
      <w:r w:rsidRPr="005231C0">
        <w:rPr>
          <w:rFonts w:ascii="Times New Roman" w:eastAsia="Times New Roman" w:hAnsi="Times New Roman" w:cs="Times New Roman"/>
          <w:sz w:val="24"/>
          <w:szCs w:val="24"/>
        </w:rPr>
        <w:t xml:space="preserve"> and financing during the preceding 1-year period, starting one year from the Lease Term Effective Date through final payment of any contract. If the Lessor intends to transfer the lease to a successor in interest, the Lessor shall submit this representation to the Real Estate Contracting Officer (RECO) with any request to novate the lease. The Offeror or Lessor is responsible for the currency, accuracy and completeness of the data disclosed, and for any liability resulting from the Government's reliance on inaccurate or incomplete data.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(c) Immediate owner.</w:t>
      </w:r>
      <w:r w:rsidRPr="005231C0">
        <w:rPr>
          <w:rFonts w:ascii="Times New Roman" w:eastAsia="Times New Roman" w:hAnsi="Times New Roman" w:cs="Times New Roman"/>
          <w:sz w:val="24"/>
          <w:szCs w:val="24"/>
        </w:rPr>
        <w:br/>
        <w:t xml:space="preserve"> (1) The Offeror or Lessor represents that it</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have an immediate owner.</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not have an immediate owner.</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(2) If the Offeror or Lessor indicates "does" in paragraph (c)(1) of this clause, then enter the following information for the immediate owner. If the offeror or Lessor has more than one immediate owner (e.g., joint venture), then the offeror or Lessor shall provide the information for each entity.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Legal Name (do not use “doing business as” name”): ________________________________________________</w:t>
      </w:r>
      <w:r w:rsidRPr="005231C0">
        <w:rPr>
          <w:rFonts w:ascii="Times New Roman" w:eastAsia="Times New Roman" w:hAnsi="Times New Roman" w:cs="Times New Roman"/>
          <w:sz w:val="24"/>
          <w:szCs w:val="24"/>
        </w:rPr>
        <w:br/>
        <w:t>Unique entity identifier (if available): 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(3) If the Offeror or Lessor indicates “does” in paragraph (c)(1) of this clause, then complete this additional representation:</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  Is the immediate owner a foreign entity?: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Yes or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(4) If the Offeror or Lessor indicates "does" in paragraph (c)(1) of this clause, then complete this additional representation: </w:t>
      </w:r>
      <w:r w:rsidRPr="005231C0">
        <w:rPr>
          <w:rFonts w:ascii="Times New Roman" w:eastAsia="Times New Roman" w:hAnsi="Times New Roman" w:cs="Times New Roman"/>
          <w:sz w:val="24"/>
          <w:szCs w:val="24"/>
        </w:rPr>
        <w:br/>
        <w:t xml:space="preserve">  Is the immediate owner a foreign person?: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Yes or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(5) If the Offeror or Lessor indicates "Yes" in either paragraph (c)(3) or (4) of this clause, indicating that there is foreign ownership (as a foreign entity or foreign person), then enter the following information for the foreign owner (respond for each as applicable).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 Physical Address: _______________________________________________________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 Country: ______________________________________________________________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(d)  Highest-level owner.</w:t>
      </w:r>
      <w:r w:rsidRPr="005231C0">
        <w:rPr>
          <w:rFonts w:ascii="Times New Roman" w:eastAsia="Times New Roman" w:hAnsi="Times New Roman" w:cs="Times New Roman"/>
          <w:sz w:val="24"/>
          <w:szCs w:val="24"/>
        </w:rPr>
        <w:br/>
        <w:t xml:space="preserve"> (1) The Offeror or Lessor represents that the immediate owner, if any, </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is owned or controlled by another entity.</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is not owned or controlled by another entity.</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(2) If the Offeror or Lessor indicates “is” in paragraph (d)(1) of this clause, indicating that the immediate owner is owned or controlled by another entity, then enter the following information for the highest-level owner.</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Legal Name (do not use “doing business as” name”): ________________________________________________</w:t>
      </w:r>
      <w:r w:rsidRPr="005231C0">
        <w:rPr>
          <w:rFonts w:ascii="Times New Roman" w:eastAsia="Times New Roman" w:hAnsi="Times New Roman" w:cs="Times New Roman"/>
          <w:sz w:val="24"/>
          <w:szCs w:val="24"/>
        </w:rPr>
        <w:br/>
        <w:t>Unique entity identifier (if available): ________________________________</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(3) If the Offeror or Lessor indicates “is” in paragraph (d)(1) of this clause, then complete this additional representation: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 Is the highest-level owner a foreign entity?: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Yes or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(4) If the Offeror or Lessor indicates "is" in paragraph (d)(1) of this clause, then complete this additional representation: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   Is the immediate owner a foreign person?: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Yes or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(5) If the Offeror or Lessor indicates "Yes" in either paragraph (d)(3) or (4) of this clause, indicating that there is foreign ownership (as a foreign entity or foreign person), then enter the following information for the foreign owner (respond for each as applicable).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 Physical Address: _______________________________________________________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 Country: ______________________________________________________________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(e) Financing entity.</w:t>
      </w:r>
      <w:r w:rsidRPr="005231C0">
        <w:rPr>
          <w:rFonts w:ascii="Times New Roman" w:eastAsia="Times New Roman" w:hAnsi="Times New Roman" w:cs="Times New Roman"/>
          <w:sz w:val="24"/>
          <w:szCs w:val="24"/>
        </w:rPr>
        <w:br/>
        <w:t xml:space="preserve"> (1) The Offeror or Lessor represents that the financing</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involve a foreign entity</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not involve a foreign entity</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 (2) The Offeror or Lessor represents that the financing </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involve a foreign person</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not involve a foreign person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(3) If the Offeror or Lessor indicates “does” in either paragraph (e)(1) or (2) of this clause, indicating foreign financing (as a foreign entity or foreign person), then enter the following information for the foreign financing (respond for each as applicable).</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Legal Name (do not use “doing business as” name”): ________________________________________________</w:t>
      </w:r>
      <w:r w:rsidRPr="005231C0">
        <w:rPr>
          <w:rFonts w:ascii="Times New Roman" w:eastAsia="Times New Roman" w:hAnsi="Times New Roman" w:cs="Times New Roman"/>
          <w:sz w:val="24"/>
          <w:szCs w:val="24"/>
        </w:rPr>
        <w:br/>
        <w:t>Unique entity identifier (if available): ________________________________</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OFFEROR OR LESSOR NAME AND SIGNATURE: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________________________________________________ _________________________________________________</w:t>
      </w:r>
      <w:r w:rsidRPr="005231C0">
        <w:rPr>
          <w:rFonts w:ascii="Times New Roman" w:eastAsia="Times New Roman" w:hAnsi="Times New Roman" w:cs="Times New Roman"/>
          <w:sz w:val="24"/>
          <w:szCs w:val="24"/>
        </w:rPr>
        <w:br/>
        <w:t>NAME       SIGNATURE</w:t>
      </w:r>
    </w:p>
    <w:p w14:paraId="69C7516A" w14:textId="399F677F"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Access Limitation for High-Security Leased Space</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(07/2023)</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6.9.7-1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solicitations and novations for Antenna &amp; Equipment Space Leases and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Definitions. As used in this clause–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Financing means the process of raising or providing funds through debt or equity for purposes of meeting the requirements of the Lease, including, but not limited to, acquisition, maintenance, and construction of, or improvements to, the Property.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Foreign entity means a:  </w:t>
      </w:r>
      <w:r w:rsidRPr="005231C0">
        <w:rPr>
          <w:rFonts w:ascii="Times New Roman" w:eastAsia="Times New Roman" w:hAnsi="Times New Roman" w:cs="Times New Roman"/>
          <w:sz w:val="24"/>
          <w:szCs w:val="24"/>
        </w:rPr>
        <w:br/>
        <w:t xml:space="preserve">i. Corporation, company, business association, partnership, society, trust, or any other nongovernmental entity, organization, or group that is headquartered or organized under the laws of a country that is not the United States or a state, local government, tribe, or territory within the United States; or  </w:t>
      </w:r>
      <w:r w:rsidRPr="005231C0">
        <w:rPr>
          <w:rFonts w:ascii="Times New Roman" w:eastAsia="Times New Roman" w:hAnsi="Times New Roman" w:cs="Times New Roman"/>
          <w:sz w:val="24"/>
          <w:szCs w:val="24"/>
        </w:rPr>
        <w:br/>
        <w:t xml:space="preserve">ii. Government or governmental instrumentality that is not the United States Government.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Foreign person means an individual who is not:  </w:t>
      </w:r>
      <w:r w:rsidRPr="005231C0">
        <w:rPr>
          <w:rFonts w:ascii="Times New Roman" w:eastAsia="Times New Roman" w:hAnsi="Times New Roman" w:cs="Times New Roman"/>
          <w:sz w:val="24"/>
          <w:szCs w:val="24"/>
        </w:rPr>
        <w:br/>
        <w:t xml:space="preserve">i. A United States citizen; or  </w:t>
      </w:r>
      <w:r w:rsidRPr="005231C0">
        <w:rPr>
          <w:rFonts w:ascii="Times New Roman" w:eastAsia="Times New Roman" w:hAnsi="Times New Roman" w:cs="Times New Roman"/>
          <w:sz w:val="24"/>
          <w:szCs w:val="24"/>
        </w:rPr>
        <w:br/>
        <w:t xml:space="preserve">ii. An alien lawfully admitted for permanent residence in the United States.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Highest-level owner means the entity that owns or controls an immediate owner of the offeror or Lessor, or that owns or controls one or more entities that control an immediate owner of the offeror or Lessor. No entity owns or exercises control of the highest-level owner.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Immediate owner means an entity, other than the offeror or Lessor, that has direct control of the offeror or Lessor. Indicators of control include, but are not limited to, one or more of the following: ownership or interlocking management, identity of interests among family members, shared facilities and equipment, and the common use of employees.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Unique entity identifier means a number or other identifier used to identify a specific commercial, nonprofit, or Government entity. See www.sam.gov for the designated entity for establishing unique entity identifiers.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(b) Timing. The Offeror or Lessor shall complete this representation when submitting a proposal. If the Offeror is the successful awardee, the Offeror (now Lessor) shall review, update, and provide this representation on an annual basis, reflecting all changes to immediate owner, highest-level </w:t>
      </w:r>
      <w:proofErr w:type="gramStart"/>
      <w:r w:rsidRPr="005231C0">
        <w:rPr>
          <w:rFonts w:ascii="Times New Roman" w:eastAsia="Times New Roman" w:hAnsi="Times New Roman" w:cs="Times New Roman"/>
          <w:sz w:val="24"/>
          <w:szCs w:val="24"/>
        </w:rPr>
        <w:t>owner</w:t>
      </w:r>
      <w:proofErr w:type="gramEnd"/>
      <w:r w:rsidRPr="005231C0">
        <w:rPr>
          <w:rFonts w:ascii="Times New Roman" w:eastAsia="Times New Roman" w:hAnsi="Times New Roman" w:cs="Times New Roman"/>
          <w:sz w:val="24"/>
          <w:szCs w:val="24"/>
        </w:rPr>
        <w:t xml:space="preserve"> and financing during the preceding 1-year period, starting one year from the Lease Term Effective Date through final payment of any contract. If the Lessor intends to transfer the lease to a successor in interest, the Lessor shall submit this representation to the Real Estate Contracting Officer (RECO) with any request to novate the lease. The Offeror or Lessor is responsible for the currency, accuracy and completeness of the data disclosed, and for any liability resulting from the Government's reliance on inaccurate or incomplete data.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(c) Immediate owner.</w:t>
      </w:r>
      <w:r w:rsidRPr="005231C0">
        <w:rPr>
          <w:rFonts w:ascii="Times New Roman" w:eastAsia="Times New Roman" w:hAnsi="Times New Roman" w:cs="Times New Roman"/>
          <w:sz w:val="24"/>
          <w:szCs w:val="24"/>
        </w:rPr>
        <w:br/>
        <w:t xml:space="preserve"> (1) The Offeror or Lessor represents that it</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have an immediate owner.</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not have an immediate owner.</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(2) If the Offeror or Lessor indicates "does" in paragraph (c)(1) of this clause, then enter the following information for the immediate owner. If the offeror or Lessor has more than one immediate owner (e.g., joint venture), then the offeror or Lessor shall provide the information for each entity.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Legal Name (do not use “doing business as” name”): ____________________________________</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Unique entity identifier (if available): 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(3) If the Offeror or Lessor indicates “does” in paragraph (c)(1) of this clause, then complete this additional representation:</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  Is the immediate owner a foreign entity?: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Yes or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(4) If the Offeror or Lessor indicates "does" in paragraph (c)(1) of this clause, then complete this additional representation: </w:t>
      </w:r>
      <w:r w:rsidRPr="005231C0">
        <w:rPr>
          <w:rFonts w:ascii="Times New Roman" w:eastAsia="Times New Roman" w:hAnsi="Times New Roman" w:cs="Times New Roman"/>
          <w:sz w:val="24"/>
          <w:szCs w:val="24"/>
        </w:rPr>
        <w:br/>
        <w:t xml:space="preserve">  Is the immediate owner a foreign person?: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Yes or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(5) If the Offeror or Lessor indicates "Yes" in either paragraph (c)(3) or (4) of this clause, indicating that there is foreign ownership (as a foreign entity or foreign person), then enter the following information for the foreign owner (respond for each as applicable).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 Physical Address: _______________________________________________________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 Country: ______________________________________________________________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(d) Highest-level owner.</w:t>
      </w:r>
      <w:r w:rsidRPr="005231C0">
        <w:rPr>
          <w:rFonts w:ascii="Times New Roman" w:eastAsia="Times New Roman" w:hAnsi="Times New Roman" w:cs="Times New Roman"/>
          <w:sz w:val="24"/>
          <w:szCs w:val="24"/>
        </w:rPr>
        <w:br/>
        <w:t xml:space="preserve"> (1) The Offeror or Lessor represents that the immediate owner, if any, </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is owned or controlled by another entity.</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is not owned or controlled by another entity.</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(2) If the Offeror or Lessor indicates “is” in paragraph (d)(1) of this clause, indicating that the immediate owner is owned or controlled by another entity, then enter the following information for the highest-level owner.</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Legal Name (do not use “doing business as” name”): _____________________________________</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Unique entity identifier (if available): ________________________________</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(3) If the Offeror or Lessor indicates “is” in paragraph (d)(1) of this clause, then complete this additional representation: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 Is the highest-level owner a foreign entity?: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Yes or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(4) If the Offeror or Lessor indicates "is" in paragraph (d)(1) of this clause, then complete this additional representation:  </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   Is the immediate owner a foreign person?: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 xml:space="preserve"> Yes or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(5) If the Offeror or Lessor indicates "Yes" in either paragraph (d)(3) or (4) of this clause, indicating that there is foreign ownership (as a foreign entity or foreign person), then enter the following information for the foreign owner (respond for each as applicable).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 Physical Address: _______________________________________________________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 xml:space="preserve"> Country: ______________________________________________________________</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(e) Financing entity.</w:t>
      </w:r>
      <w:r w:rsidRPr="005231C0">
        <w:rPr>
          <w:rFonts w:ascii="Times New Roman" w:eastAsia="Times New Roman" w:hAnsi="Times New Roman" w:cs="Times New Roman"/>
          <w:sz w:val="24"/>
          <w:szCs w:val="24"/>
        </w:rPr>
        <w:br/>
        <w:t xml:space="preserve"> (1) The Offeror or Lessor represents that the financing</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involve a foreign entity</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not involve a foreign entity</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 (2) The Offeror or Lessor represents that the financing </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involve a foreign person</w:t>
      </w:r>
      <w:r w:rsidRPr="005231C0">
        <w:rPr>
          <w:rFonts w:ascii="Times New Roman" w:eastAsia="Times New Roman" w:hAnsi="Times New Roman" w:cs="Times New Roman"/>
          <w:sz w:val="24"/>
          <w:szCs w:val="24"/>
        </w:rPr>
        <w:br/>
        <w:t xml:space="preserve">  </w:t>
      </w:r>
      <w:r w:rsidRPr="005231C0">
        <w:rPr>
          <w:rFonts w:ascii="Segoe UI Symbol" w:eastAsia="Times New Roman" w:hAnsi="Segoe UI Symbol" w:cs="Segoe UI Symbol"/>
          <w:sz w:val="24"/>
          <w:szCs w:val="24"/>
        </w:rPr>
        <w:t>☐</w:t>
      </w:r>
      <w:r w:rsidRPr="005231C0">
        <w:rPr>
          <w:rFonts w:ascii="Times New Roman" w:eastAsia="Times New Roman" w:hAnsi="Times New Roman" w:cs="Times New Roman"/>
          <w:sz w:val="24"/>
          <w:szCs w:val="24"/>
        </w:rPr>
        <w:t>does not involve a foreign person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(3) If the Offeror or Lessor indicates “does” in either paragraph (e)(1) or (2) of this clause, indicating foreign financing (as a foreign entity or foreign person), then enter the following information for the foreign financing (respond for each as applicable).</w:t>
      </w:r>
      <w:r w:rsidRPr="005231C0">
        <w:rPr>
          <w:rFonts w:ascii="Times New Roman" w:eastAsia="Times New Roman" w:hAnsi="Times New Roman" w:cs="Times New Roman"/>
          <w:sz w:val="24"/>
          <w:szCs w:val="24"/>
        </w:rPr>
        <w:br/>
        <w:t xml:space="preserve"> </w:t>
      </w:r>
      <w:r w:rsidRPr="005231C0">
        <w:rPr>
          <w:rFonts w:ascii="Times New Roman" w:eastAsia="Times New Roman" w:hAnsi="Times New Roman" w:cs="Times New Roman"/>
          <w:sz w:val="24"/>
          <w:szCs w:val="24"/>
        </w:rPr>
        <w:br/>
        <w:t>Legal Name (do not use “doing business as” name”): _____________________________________</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Unique entity identifier (if available): ________________________________</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OFFEROR OR LESSOR NAME AND SIGNATURE:</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________________________________________________ </w:t>
      </w:r>
      <w:r w:rsidRPr="005231C0">
        <w:rPr>
          <w:rFonts w:ascii="Times New Roman" w:eastAsia="Times New Roman" w:hAnsi="Times New Roman" w:cs="Times New Roman"/>
          <w:sz w:val="24"/>
          <w:szCs w:val="24"/>
        </w:rPr>
        <w:br/>
        <w:t>NAME</w:t>
      </w:r>
      <w:r w:rsidRPr="005231C0">
        <w:rPr>
          <w:rFonts w:ascii="Times New Roman" w:eastAsia="Times New Roman" w:hAnsi="Times New Roman" w:cs="Times New Roman"/>
          <w:sz w:val="24"/>
          <w:szCs w:val="24"/>
        </w:rPr>
        <w:br/>
        <w:t>_________________________________________________</w:t>
      </w:r>
      <w:r w:rsidRPr="005231C0">
        <w:rPr>
          <w:rFonts w:ascii="Times New Roman" w:eastAsia="Times New Roman" w:hAnsi="Times New Roman" w:cs="Times New Roman"/>
          <w:sz w:val="24"/>
          <w:szCs w:val="24"/>
        </w:rPr>
        <w:br/>
        <w:t>SIGNATURE</w:t>
      </w:r>
    </w:p>
    <w:p w14:paraId="1E8B40E0" w14:textId="21FEFEA0"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Federal Acquisition Supply Chain Security Act Orders—Representation and Disclosures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(04/2024)</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6.9.8</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real estate SIRs and Standard Space Leases and Antenna &amp; Equipment Space Leases. Must be used prior to awarding a new, superseding, or succeeding lease or extending or renewing any lease.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(a) Definitions. As used in this provision, Covered article, FASCSA order, Intelligence community, National security system, Reasonable inquiry, Sensitive compartmented information, Sensitive compartmented information system, and Source have the meaning provided in the AMS Real Property Clause 6.9.8-1, Federal Acquisition Supply Chain Security Act Orders—Prohibition.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(b) Prohibition.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AMS Real Property Clause 6.9.8-1, Federal Acquisition Supply Chain Security Act Orders—Prohibition.</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(c) Procedures. </w:t>
      </w:r>
      <w:r w:rsidRPr="005231C0">
        <w:rPr>
          <w:rFonts w:ascii="Times New Roman" w:eastAsia="Times New Roman" w:hAnsi="Times New Roman" w:cs="Times New Roman"/>
          <w:sz w:val="24"/>
          <w:szCs w:val="24"/>
        </w:rPr>
        <w:br/>
        <w:t>(1) The Offeror must search for applicable FASCSA orders of the type identified in paragraph (b)(1) of AMS Real Property Clause 6.9.8-1 in the System for Award Management (SAM). Issued FASCSA Orders may be identified by selecting the “View FASCSA Orders” button from the SAM homepage (https://www.sam.gov) and viewing or downloading FASCSA orders from the Supply Chain Security Orders webpage.</w:t>
      </w:r>
      <w:r w:rsidRPr="005231C0">
        <w:rPr>
          <w:rFonts w:ascii="Times New Roman" w:eastAsia="Times New Roman" w:hAnsi="Times New Roman" w:cs="Times New Roman"/>
          <w:sz w:val="24"/>
          <w:szCs w:val="24"/>
        </w:rPr>
        <w:br/>
        <w:t>(2) The Offeror must review the SIR for any FASCSA orders that are not in SAM but are effective and do apply to the SIR and resultant contract (see AMS Guidance T3.8.9.C.4.c.(2)(A)(ii)).</w:t>
      </w:r>
      <w:r w:rsidRPr="005231C0">
        <w:rPr>
          <w:rFonts w:ascii="Times New Roman" w:eastAsia="Times New Roman" w:hAnsi="Times New Roman" w:cs="Times New Roman"/>
          <w:sz w:val="24"/>
          <w:szCs w:val="24"/>
        </w:rPr>
        <w:br/>
        <w:t>(3) FASCSA orders issued after the publication date of the SIR do not apply unless the order is subsequently added to the SIR via amendment.</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(d) Representation.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applicable FASCSA order in effect on the date the SIR was issued, except as waived by the SIR, or as disclosed in paragraph (e) Disclosures, below.</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(e) Disclosures. The purpose for this disclosure is so the FAA may decide whether to issue a waiver. For any covered article, or any products or services produced or provided by a source, if the covered article or the source is subject to an applicable FASCSA order, and the Offeror is unable to represent compliance, then the Offeror must provide the following information as part of the offer:</w:t>
      </w:r>
      <w:r w:rsidRPr="005231C0">
        <w:rPr>
          <w:rFonts w:ascii="Times New Roman" w:eastAsia="Times New Roman" w:hAnsi="Times New Roman" w:cs="Times New Roman"/>
          <w:sz w:val="24"/>
          <w:szCs w:val="24"/>
        </w:rPr>
        <w:br/>
        <w:t>(1) Name of the product or service provided to the Government;</w:t>
      </w:r>
      <w:r w:rsidRPr="005231C0">
        <w:rPr>
          <w:rFonts w:ascii="Times New Roman" w:eastAsia="Times New Roman" w:hAnsi="Times New Roman" w:cs="Times New Roman"/>
          <w:sz w:val="24"/>
          <w:szCs w:val="24"/>
        </w:rPr>
        <w:br/>
        <w:t>(2) Name of the covered article or source subject to a FASCSA order;</w:t>
      </w:r>
      <w:r w:rsidRPr="005231C0">
        <w:rPr>
          <w:rFonts w:ascii="Times New Roman" w:eastAsia="Times New Roman" w:hAnsi="Times New Roman" w:cs="Times New Roman"/>
          <w:sz w:val="24"/>
          <w:szCs w:val="24"/>
        </w:rPr>
        <w:br/>
        <w:t>(3) If applicable, name of the vendor, including the Commercial and Government Entity code and unique entity identifier (if known), that supplied the covered article or the product or service to the Offeror;</w:t>
      </w:r>
      <w:r w:rsidRPr="005231C0">
        <w:rPr>
          <w:rFonts w:ascii="Times New Roman" w:eastAsia="Times New Roman" w:hAnsi="Times New Roman" w:cs="Times New Roman"/>
          <w:sz w:val="24"/>
          <w:szCs w:val="24"/>
        </w:rPr>
        <w:br/>
        <w:t>(4) Brand;</w:t>
      </w:r>
      <w:r w:rsidRPr="005231C0">
        <w:rPr>
          <w:rFonts w:ascii="Times New Roman" w:eastAsia="Times New Roman" w:hAnsi="Times New Roman" w:cs="Times New Roman"/>
          <w:sz w:val="24"/>
          <w:szCs w:val="24"/>
        </w:rPr>
        <w:br/>
        <w:t>(5) Model number (original equipment manufacturer number, manufacturer part number, or wholesaler number);</w:t>
      </w:r>
      <w:r w:rsidRPr="005231C0">
        <w:rPr>
          <w:rFonts w:ascii="Times New Roman" w:eastAsia="Times New Roman" w:hAnsi="Times New Roman" w:cs="Times New Roman"/>
          <w:sz w:val="24"/>
          <w:szCs w:val="24"/>
        </w:rPr>
        <w:br/>
        <w:t>(6) Item description; and</w:t>
      </w:r>
      <w:r w:rsidRPr="005231C0">
        <w:rPr>
          <w:rFonts w:ascii="Times New Roman" w:eastAsia="Times New Roman" w:hAnsi="Times New Roman" w:cs="Times New Roman"/>
          <w:sz w:val="24"/>
          <w:szCs w:val="24"/>
        </w:rPr>
        <w:br/>
        <w:t>(7) Reason why the applicable covered article or the product or service is being provided or used.</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(f) FAA review of disclosures. The Contracting Officer will review disclosures provided in paragraph (e) Disclosures, to determine if any waiver may be sought. A Contracting Officer may choose not to pursue a waiver for covered articles or sources otherwise subject to a FASCSA order and may instead make an award to an offeror that does not require a waiver.</w:t>
      </w:r>
    </w:p>
    <w:p w14:paraId="5F44A465" w14:textId="0B74D505"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Federal Acquisition Supply Chain Security Act Orders—</w:t>
      </w:r>
      <w:proofErr w:type="gramStart"/>
      <w:r w:rsidRPr="005231C0">
        <w:rPr>
          <w:rFonts w:ascii="Times New Roman" w:eastAsia="Times New Roman" w:hAnsi="Times New Roman" w:cs="Times New Roman"/>
          <w:b/>
          <w:bCs/>
          <w:sz w:val="24"/>
          <w:szCs w:val="24"/>
        </w:rPr>
        <w:t xml:space="preserve">Prohibition </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w:t>
      </w:r>
      <w:proofErr w:type="gramEnd"/>
      <w:r w:rsidRPr="005231C0">
        <w:rPr>
          <w:rFonts w:ascii="Times New Roman" w:eastAsia="Times New Roman" w:hAnsi="Times New Roman" w:cs="Times New Roman"/>
          <w:b/>
          <w:bCs/>
          <w:sz w:val="24"/>
          <w:szCs w:val="24"/>
        </w:rPr>
        <w:t>04/2024)</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6.9.8-1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Standard Space Leases and Antenna and Equipment Space Leases. Must be used prior to awarding a new, superseding, or succeeding lease or extending or renewing any lease. COs must fill in the checkboxes at paragraph (b)(1). Unless the requiring service organization instructs otherwise, solely DHS FASCSA orders are applicable and thus the DHS FASCSA order checkbox should be marked as “yes” and the DoD and DNI FASCSA order checkboxes marked as “no.”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br/>
        <w:t xml:space="preserve">(a) Definitions. As used in this clause— </w:t>
      </w:r>
      <w:r w:rsidRPr="005231C0">
        <w:rPr>
          <w:rFonts w:ascii="Times New Roman" w:eastAsia="Times New Roman" w:hAnsi="Times New Roman" w:cs="Times New Roman"/>
          <w:sz w:val="24"/>
          <w:szCs w:val="24"/>
        </w:rPr>
        <w:br/>
        <w:t xml:space="preserve">Covered article, as defined in 41 U.S.C. 4713(k), means— </w:t>
      </w:r>
      <w:r w:rsidRPr="005231C0">
        <w:rPr>
          <w:rFonts w:ascii="Times New Roman" w:eastAsia="Times New Roman" w:hAnsi="Times New Roman" w:cs="Times New Roman"/>
          <w:sz w:val="24"/>
          <w:szCs w:val="24"/>
        </w:rPr>
        <w:br/>
        <w:t>(1) “Information technology,” as defined in 40 U.S.C. 11101, including cloud computing services of all types;</w:t>
      </w:r>
      <w:r w:rsidRPr="005231C0">
        <w:rPr>
          <w:rFonts w:ascii="Times New Roman" w:eastAsia="Times New Roman" w:hAnsi="Times New Roman" w:cs="Times New Roman"/>
          <w:sz w:val="24"/>
          <w:szCs w:val="24"/>
        </w:rPr>
        <w:br/>
        <w:t>(2) “Telecommunications equipment” or “telecommunications service,” as those terms are defined in section 3 of the Communications Act of 1934 (47 U.S.C. 153);</w:t>
      </w:r>
      <w:r w:rsidRPr="005231C0">
        <w:rPr>
          <w:rFonts w:ascii="Times New Roman" w:eastAsia="Times New Roman" w:hAnsi="Times New Roman" w:cs="Times New Roman"/>
          <w:sz w:val="24"/>
          <w:szCs w:val="24"/>
        </w:rPr>
        <w:br/>
        <w:t>(3) The processing of information on a Federal or non-Federal information system, subject to the requirements of the Controlled Unclassified Information program (see 32 CFR part 2002); or</w:t>
      </w:r>
      <w:r w:rsidRPr="005231C0">
        <w:rPr>
          <w:rFonts w:ascii="Times New Roman" w:eastAsia="Times New Roman" w:hAnsi="Times New Roman" w:cs="Times New Roman"/>
          <w:sz w:val="24"/>
          <w:szCs w:val="24"/>
        </w:rPr>
        <w:br/>
        <w:t>(4) Hardware, systems, devices, software, or services that include embedded or incidental information technology.</w:t>
      </w:r>
      <w:r w:rsidRPr="005231C0">
        <w:rPr>
          <w:rFonts w:ascii="Times New Roman" w:eastAsia="Times New Roman" w:hAnsi="Times New Roman" w:cs="Times New Roman"/>
          <w:sz w:val="24"/>
          <w:szCs w:val="24"/>
        </w:rPr>
        <w:br/>
        <w:t xml:space="preserve">FASCSA order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 </w:t>
      </w:r>
      <w:r w:rsidRPr="005231C0">
        <w:rPr>
          <w:rFonts w:ascii="Times New Roman" w:eastAsia="Times New Roman" w:hAnsi="Times New Roman" w:cs="Times New Roman"/>
          <w:sz w:val="24"/>
          <w:szCs w:val="24"/>
        </w:rPr>
        <w:br/>
        <w:t>(1) The Secretary of Homeland Security may issue FASCSA orders applicable to civilian agencies, to the extent not covered by paragraph (2) or (3) of this definition. This type of FASCSA order may be referred to as a Department of Homeland Security (DHS) FASCSA order.</w:t>
      </w:r>
      <w:r w:rsidRPr="005231C0">
        <w:rPr>
          <w:rFonts w:ascii="Times New Roman" w:eastAsia="Times New Roman" w:hAnsi="Times New Roman" w:cs="Times New Roman"/>
          <w:sz w:val="24"/>
          <w:szCs w:val="24"/>
        </w:rPr>
        <w:br/>
        <w:t>(2) The Secretary of Defense may issue FASCSA orders applicable to the Department of Defense (DoD) and national security systems other than sensitive compartmented information systems. This type of FASCSA order may be referred to as a DoD FASCSA order.</w:t>
      </w:r>
      <w:r w:rsidRPr="005231C0">
        <w:rPr>
          <w:rFonts w:ascii="Times New Roman" w:eastAsia="Times New Roman" w:hAnsi="Times New Roman" w:cs="Times New Roman"/>
          <w:sz w:val="24"/>
          <w:szCs w:val="24"/>
        </w:rPr>
        <w:b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 xml:space="preserve">Intelligence community, as defined by 50 U.S.C. 3003(4), means the following— </w:t>
      </w:r>
      <w:r w:rsidRPr="005231C0">
        <w:rPr>
          <w:rFonts w:ascii="Times New Roman" w:eastAsia="Times New Roman" w:hAnsi="Times New Roman" w:cs="Times New Roman"/>
          <w:sz w:val="24"/>
          <w:szCs w:val="24"/>
        </w:rPr>
        <w:br/>
        <w:t>(1) The Office of the Director of National Intelligence;</w:t>
      </w:r>
      <w:r w:rsidRPr="005231C0">
        <w:rPr>
          <w:rFonts w:ascii="Times New Roman" w:eastAsia="Times New Roman" w:hAnsi="Times New Roman" w:cs="Times New Roman"/>
          <w:sz w:val="24"/>
          <w:szCs w:val="24"/>
        </w:rPr>
        <w:br/>
        <w:t>(2) The Central Intelligence Agency;</w:t>
      </w:r>
      <w:r w:rsidRPr="005231C0">
        <w:rPr>
          <w:rFonts w:ascii="Times New Roman" w:eastAsia="Times New Roman" w:hAnsi="Times New Roman" w:cs="Times New Roman"/>
          <w:sz w:val="24"/>
          <w:szCs w:val="24"/>
        </w:rPr>
        <w:br/>
        <w:t>(3) The National Security Agency;</w:t>
      </w:r>
      <w:r w:rsidRPr="005231C0">
        <w:rPr>
          <w:rFonts w:ascii="Times New Roman" w:eastAsia="Times New Roman" w:hAnsi="Times New Roman" w:cs="Times New Roman"/>
          <w:sz w:val="24"/>
          <w:szCs w:val="24"/>
        </w:rPr>
        <w:br/>
        <w:t>(4) The Defense Intelligence Agency;</w:t>
      </w:r>
      <w:r w:rsidRPr="005231C0">
        <w:rPr>
          <w:rFonts w:ascii="Times New Roman" w:eastAsia="Times New Roman" w:hAnsi="Times New Roman" w:cs="Times New Roman"/>
          <w:sz w:val="24"/>
          <w:szCs w:val="24"/>
        </w:rPr>
        <w:br/>
        <w:t>(5) The National Geospatial-Intelligence Agency;</w:t>
      </w:r>
      <w:r w:rsidRPr="005231C0">
        <w:rPr>
          <w:rFonts w:ascii="Times New Roman" w:eastAsia="Times New Roman" w:hAnsi="Times New Roman" w:cs="Times New Roman"/>
          <w:sz w:val="24"/>
          <w:szCs w:val="24"/>
        </w:rPr>
        <w:br/>
        <w:t>(6) The National Reconnaissance Office;</w:t>
      </w:r>
      <w:r w:rsidRPr="005231C0">
        <w:rPr>
          <w:rFonts w:ascii="Times New Roman" w:eastAsia="Times New Roman" w:hAnsi="Times New Roman" w:cs="Times New Roman"/>
          <w:sz w:val="24"/>
          <w:szCs w:val="24"/>
        </w:rPr>
        <w:br/>
        <w:t>(7) Other offices within the Department of Defense for the collection of specialized national intelligence through reconnaissance programs;</w:t>
      </w:r>
      <w:r w:rsidRPr="005231C0">
        <w:rPr>
          <w:rFonts w:ascii="Times New Roman" w:eastAsia="Times New Roman" w:hAnsi="Times New Roman" w:cs="Times New Roman"/>
          <w:sz w:val="24"/>
          <w:szCs w:val="24"/>
        </w:rPr>
        <w:br/>
        <w:t>(8) The intelligence elements of the Army, the Navy, the Air Force, the Marine Corps, the Coast Guard, the Federal Bureau of Investigation, the Drug Enforcement Administration, and the Department of Energy;</w:t>
      </w:r>
      <w:r w:rsidRPr="005231C0">
        <w:rPr>
          <w:rFonts w:ascii="Times New Roman" w:eastAsia="Times New Roman" w:hAnsi="Times New Roman" w:cs="Times New Roman"/>
          <w:sz w:val="24"/>
          <w:szCs w:val="24"/>
        </w:rPr>
        <w:br/>
        <w:t>(9) The Bureau of Intelligence and Research of the Department of State;</w:t>
      </w:r>
      <w:r w:rsidRPr="005231C0">
        <w:rPr>
          <w:rFonts w:ascii="Times New Roman" w:eastAsia="Times New Roman" w:hAnsi="Times New Roman" w:cs="Times New Roman"/>
          <w:sz w:val="24"/>
          <w:szCs w:val="24"/>
        </w:rPr>
        <w:br/>
        <w:t>(10) The Office of Intelligence and Analysis of the Department of the Treasury;</w:t>
      </w:r>
      <w:r w:rsidRPr="005231C0">
        <w:rPr>
          <w:rFonts w:ascii="Times New Roman" w:eastAsia="Times New Roman" w:hAnsi="Times New Roman" w:cs="Times New Roman"/>
          <w:sz w:val="24"/>
          <w:szCs w:val="24"/>
        </w:rPr>
        <w:br/>
        <w:t>(11) The Office of Intelligence and Analysis of the Department of Homeland Security; or</w:t>
      </w:r>
      <w:r w:rsidRPr="005231C0">
        <w:rPr>
          <w:rFonts w:ascii="Times New Roman" w:eastAsia="Times New Roman" w:hAnsi="Times New Roman" w:cs="Times New Roman"/>
          <w:sz w:val="24"/>
          <w:szCs w:val="24"/>
        </w:rPr>
        <w:br/>
        <w:t>(12) Such other elements of any department or agency as may be designated by the President, or designated jointly by the Director of National Intelligence and the head of the department or agency concerned, as an element of the intelligence community.</w:t>
      </w:r>
      <w:r w:rsidRPr="005231C0">
        <w:rPr>
          <w:rFonts w:ascii="Times New Roman" w:eastAsia="Times New Roman" w:hAnsi="Times New Roman" w:cs="Times New Roman"/>
          <w:sz w:val="24"/>
          <w:szCs w:val="24"/>
        </w:rPr>
        <w:br/>
        <w:t>National security system, as defined in 44 U.S.C. 3552, means any information system (including any telecommunications system) used or operated by an agency or by a contractor of an agency, or other organization on behalf of an agency—</w:t>
      </w:r>
      <w:r w:rsidRPr="005231C0">
        <w:rPr>
          <w:rFonts w:ascii="Times New Roman" w:eastAsia="Times New Roman" w:hAnsi="Times New Roman" w:cs="Times New Roman"/>
          <w:sz w:val="24"/>
          <w:szCs w:val="24"/>
        </w:rPr>
        <w:br/>
        <w:t>(1)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r w:rsidRPr="005231C0">
        <w:rPr>
          <w:rFonts w:ascii="Times New Roman" w:eastAsia="Times New Roman" w:hAnsi="Times New Roman" w:cs="Times New Roman"/>
          <w:sz w:val="24"/>
          <w:szCs w:val="24"/>
        </w:rPr>
        <w:br/>
        <w:t>(2) Is protected at all times by procedures established for information that have been specifically authorized under criteria established by an Executive order or an Act of Congress to be kept classified in the interest of national defense or foreign policy.</w:t>
      </w:r>
      <w:r w:rsidRPr="005231C0">
        <w:rPr>
          <w:rFonts w:ascii="Times New Roman" w:eastAsia="Times New Roman" w:hAnsi="Times New Roman" w:cs="Times New Roman"/>
          <w:sz w:val="24"/>
          <w:szCs w:val="24"/>
        </w:rPr>
        <w:br/>
        <w:t>Reasonable Inquiry 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r w:rsidRPr="005231C0">
        <w:rPr>
          <w:rFonts w:ascii="Times New Roman" w:eastAsia="Times New Roman" w:hAnsi="Times New Roman" w:cs="Times New Roman"/>
          <w:sz w:val="24"/>
          <w:szCs w:val="24"/>
        </w:rPr>
        <w:br/>
        <w:t>Sensitive compartmented information means classified information concerning or derived from intelligence sources, methods, or analytical processes, which is required to be handled within formal access control systems established by the Director of National Intelligence.</w:t>
      </w:r>
      <w:r w:rsidRPr="005231C0">
        <w:rPr>
          <w:rFonts w:ascii="Times New Roman" w:eastAsia="Times New Roman" w:hAnsi="Times New Roman" w:cs="Times New Roman"/>
          <w:sz w:val="24"/>
          <w:szCs w:val="24"/>
        </w:rPr>
        <w:br/>
        <w:t>Sensitive compartmented information system means a national security system authorized to process or store sensitive compartmented information.</w:t>
      </w:r>
      <w:r w:rsidRPr="005231C0">
        <w:rPr>
          <w:rFonts w:ascii="Times New Roman" w:eastAsia="Times New Roman" w:hAnsi="Times New Roman" w:cs="Times New Roman"/>
          <w:sz w:val="24"/>
          <w:szCs w:val="24"/>
        </w:rPr>
        <w:br/>
        <w:t>Source means a non-Federal supplier, or potential supplier, of products or services, at any tier.</w:t>
      </w:r>
      <w:r w:rsidRPr="005231C0">
        <w:rPr>
          <w:rFonts w:ascii="Times New Roman" w:eastAsia="Times New Roman" w:hAnsi="Times New Roman" w:cs="Times New Roman"/>
          <w:sz w:val="24"/>
          <w:szCs w:val="24"/>
        </w:rPr>
        <w:br/>
        <w:t>(b) Prohibition.</w:t>
      </w:r>
      <w:r w:rsidRPr="005231C0">
        <w:rPr>
          <w:rFonts w:ascii="Times New Roman" w:eastAsia="Times New Roman" w:hAnsi="Times New Roman" w:cs="Times New Roman"/>
          <w:sz w:val="24"/>
          <w:szCs w:val="24"/>
        </w:rPr>
        <w:br/>
        <w:t>(1) Unless an applicable waiver has been issued by the issuing official, Contractors are prohibited from providing or using as part of the performance of the contract any covered article, or any products or services produced or provided by a source, if the covered article or the source is prohibited by any applicable FASCSA orders identified by the checkbox(es) in this paragraph (b)(1).</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r>
      <w:r w:rsidRPr="00CC4626">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color w:val="FF0000"/>
          <w:sz w:val="24"/>
          <w:szCs w:val="24"/>
        </w:rPr>
        <w:t xml:space="preserve">Yes </w:t>
      </w:r>
      <w:r w:rsidRPr="005231C0">
        <w:rPr>
          <w:rFonts w:ascii="Segoe UI Symbol" w:eastAsia="Times New Roman" w:hAnsi="Segoe UI Symbol" w:cs="Segoe UI Symbol"/>
          <w:color w:val="FF0000"/>
          <w:sz w:val="24"/>
          <w:szCs w:val="24"/>
        </w:rPr>
        <w:t>☐</w:t>
      </w:r>
      <w:r w:rsidRPr="005231C0">
        <w:rPr>
          <w:color w:val="FF0000"/>
        </w:rPr>
        <w:t> </w:t>
      </w:r>
      <w:r w:rsidRPr="005231C0">
        <w:rPr>
          <w:rFonts w:ascii="Times New Roman" w:eastAsia="Times New Roman" w:hAnsi="Times New Roman" w:cs="Times New Roman"/>
          <w:color w:val="FF0000"/>
          <w:sz w:val="24"/>
          <w:szCs w:val="24"/>
        </w:rPr>
        <w:t xml:space="preserve">No </w:t>
      </w:r>
      <w:r w:rsidRPr="005231C0">
        <w:rPr>
          <w:rFonts w:ascii="Segoe UI Symbol" w:eastAsia="Times New Roman" w:hAnsi="Segoe UI Symbol" w:cs="Segoe UI Symbol"/>
          <w:color w:val="FF0000"/>
          <w:sz w:val="24"/>
          <w:szCs w:val="24"/>
        </w:rPr>
        <w:t>☐</w:t>
      </w:r>
      <w:r w:rsidRPr="005231C0">
        <w:rPr>
          <w:color w:val="FF0000"/>
        </w:rPr>
        <w:t> </w:t>
      </w:r>
      <w:r w:rsidRPr="005231C0">
        <w:rPr>
          <w:rFonts w:ascii="Times New Roman" w:eastAsia="Times New Roman" w:hAnsi="Times New Roman" w:cs="Times New Roman"/>
          <w:color w:val="FF0000"/>
          <w:sz w:val="24"/>
          <w:szCs w:val="24"/>
        </w:rPr>
        <w:t>DHS FASCSA orders</w:t>
      </w:r>
      <w:r w:rsidRPr="005231C0">
        <w:rPr>
          <w:rFonts w:ascii="Times New Roman" w:eastAsia="Times New Roman" w:hAnsi="Times New Roman" w:cs="Times New Roman"/>
          <w:color w:val="FF0000"/>
          <w:sz w:val="24"/>
          <w:szCs w:val="24"/>
        </w:rPr>
        <w:br/>
      </w:r>
      <w:r w:rsidRPr="005231C0">
        <w:rPr>
          <w:rFonts w:ascii="Times New Roman" w:eastAsia="Times New Roman" w:hAnsi="Times New Roman" w:cs="Times New Roman"/>
          <w:color w:val="FF0000"/>
          <w:sz w:val="24"/>
          <w:szCs w:val="24"/>
        </w:rPr>
        <w:br/>
        <w:t xml:space="preserve">Yes </w:t>
      </w:r>
      <w:r w:rsidRPr="005231C0">
        <w:rPr>
          <w:rFonts w:ascii="Segoe UI Symbol" w:eastAsia="Times New Roman" w:hAnsi="Segoe UI Symbol" w:cs="Segoe UI Symbol"/>
          <w:color w:val="FF0000"/>
          <w:sz w:val="24"/>
          <w:szCs w:val="24"/>
        </w:rPr>
        <w:t>☐</w:t>
      </w:r>
      <w:r w:rsidRPr="005231C0">
        <w:rPr>
          <w:color w:val="FF0000"/>
        </w:rPr>
        <w:t> </w:t>
      </w:r>
      <w:r w:rsidRPr="005231C0">
        <w:rPr>
          <w:rFonts w:ascii="Times New Roman" w:eastAsia="Times New Roman" w:hAnsi="Times New Roman" w:cs="Times New Roman"/>
          <w:color w:val="FF0000"/>
          <w:sz w:val="24"/>
          <w:szCs w:val="24"/>
        </w:rPr>
        <w:t xml:space="preserve">No </w:t>
      </w:r>
      <w:r w:rsidRPr="005231C0">
        <w:rPr>
          <w:rFonts w:ascii="Segoe UI Symbol" w:eastAsia="Times New Roman" w:hAnsi="Segoe UI Symbol" w:cs="Segoe UI Symbol"/>
          <w:color w:val="FF0000"/>
          <w:sz w:val="24"/>
          <w:szCs w:val="24"/>
        </w:rPr>
        <w:t>☐</w:t>
      </w:r>
      <w:r w:rsidRPr="005231C0">
        <w:rPr>
          <w:color w:val="FF0000"/>
        </w:rPr>
        <w:t> </w:t>
      </w:r>
      <w:r w:rsidRPr="005231C0">
        <w:rPr>
          <w:rFonts w:ascii="Times New Roman" w:eastAsia="Times New Roman" w:hAnsi="Times New Roman" w:cs="Times New Roman"/>
          <w:color w:val="FF0000"/>
          <w:sz w:val="24"/>
          <w:szCs w:val="24"/>
        </w:rPr>
        <w:t>DoD FASCSA orders</w:t>
      </w:r>
      <w:r w:rsidRPr="005231C0">
        <w:rPr>
          <w:rFonts w:ascii="Times New Roman" w:eastAsia="Times New Roman" w:hAnsi="Times New Roman" w:cs="Times New Roman"/>
          <w:color w:val="FF0000"/>
          <w:sz w:val="24"/>
          <w:szCs w:val="24"/>
        </w:rPr>
        <w:br/>
      </w:r>
      <w:r w:rsidRPr="005231C0">
        <w:rPr>
          <w:rFonts w:ascii="Times New Roman" w:eastAsia="Times New Roman" w:hAnsi="Times New Roman" w:cs="Times New Roman"/>
          <w:color w:val="FF0000"/>
          <w:sz w:val="24"/>
          <w:szCs w:val="24"/>
        </w:rPr>
        <w:br/>
        <w:t xml:space="preserve">Yes </w:t>
      </w:r>
      <w:r w:rsidRPr="005231C0">
        <w:rPr>
          <w:rFonts w:ascii="Segoe UI Symbol" w:eastAsia="Times New Roman" w:hAnsi="Segoe UI Symbol" w:cs="Segoe UI Symbol"/>
          <w:color w:val="FF0000"/>
          <w:sz w:val="24"/>
          <w:szCs w:val="24"/>
        </w:rPr>
        <w:t>☐</w:t>
      </w:r>
      <w:r w:rsidRPr="005231C0">
        <w:rPr>
          <w:color w:val="FF0000"/>
        </w:rPr>
        <w:t> </w:t>
      </w:r>
      <w:r w:rsidRPr="005231C0">
        <w:rPr>
          <w:rFonts w:ascii="Times New Roman" w:eastAsia="Times New Roman" w:hAnsi="Times New Roman" w:cs="Times New Roman"/>
          <w:color w:val="FF0000"/>
          <w:sz w:val="24"/>
          <w:szCs w:val="24"/>
        </w:rPr>
        <w:t xml:space="preserve">No </w:t>
      </w:r>
      <w:r w:rsidRPr="005231C0">
        <w:rPr>
          <w:rFonts w:ascii="Segoe UI Symbol" w:eastAsia="Times New Roman" w:hAnsi="Segoe UI Symbol" w:cs="Segoe UI Symbol"/>
          <w:color w:val="FF0000"/>
          <w:sz w:val="24"/>
          <w:szCs w:val="24"/>
        </w:rPr>
        <w:t>☐</w:t>
      </w:r>
      <w:r w:rsidRPr="005231C0">
        <w:rPr>
          <w:color w:val="FF0000"/>
        </w:rPr>
        <w:t> </w:t>
      </w:r>
      <w:r w:rsidRPr="005231C0">
        <w:rPr>
          <w:rFonts w:ascii="Times New Roman" w:eastAsia="Times New Roman" w:hAnsi="Times New Roman" w:cs="Times New Roman"/>
          <w:color w:val="FF0000"/>
          <w:sz w:val="24"/>
          <w:szCs w:val="24"/>
        </w:rPr>
        <w:t>DNI FASCSA orders</w:t>
      </w:r>
      <w:r w:rsidRPr="005231C0">
        <w:rPr>
          <w:rFonts w:ascii="Times New Roman" w:eastAsia="Times New Roman" w:hAnsi="Times New Roman" w:cs="Times New Roman"/>
          <w:color w:val="FF0000"/>
          <w:sz w:val="24"/>
          <w:szCs w:val="24"/>
        </w:rPr>
        <w:br/>
      </w:r>
      <w:r w:rsidRPr="005231C0">
        <w:rPr>
          <w:rFonts w:ascii="Times New Roman" w:eastAsia="Times New Roman" w:hAnsi="Times New Roman" w:cs="Times New Roman"/>
          <w:sz w:val="24"/>
          <w:szCs w:val="24"/>
        </w:rPr>
        <w:br/>
        <w:t>(2) The Contractor must search for applicable FASCSA orders of the type identified in paragraph (b)(1) of this clause in the System for Award Management (SAM). Issued FASCSA Orders may be identified by selecting the “View FASCSA Orders” button from the SAM homepage (https://www.sam.gov) and viewing or downloading FASCSA orders from the Supply Chain Security Orders webpage.</w:t>
      </w:r>
      <w:r w:rsidRPr="005231C0">
        <w:rPr>
          <w:rFonts w:ascii="Times New Roman" w:eastAsia="Times New Roman" w:hAnsi="Times New Roman" w:cs="Times New Roman"/>
          <w:sz w:val="24"/>
          <w:szCs w:val="24"/>
        </w:rPr>
        <w:br/>
        <w:t>(3) The FAA may identify in the SIR additional FASCSA orders that are not in SAM, which are effective and apply to the SIR and resultant contract.</w:t>
      </w:r>
      <w:r w:rsidRPr="005231C0">
        <w:rPr>
          <w:rFonts w:ascii="Times New Roman" w:eastAsia="Times New Roman" w:hAnsi="Times New Roman" w:cs="Times New Roman"/>
          <w:sz w:val="24"/>
          <w:szCs w:val="24"/>
        </w:rPr>
        <w:br/>
        <w:t>(4) A FASCSA order issued after the publication date of the SIR applies to this contract only if added by an amendment to the SIR or by modification to the contract. However, see paragraph (c) of this clause.</w:t>
      </w:r>
      <w:r w:rsidRPr="005231C0">
        <w:rPr>
          <w:rFonts w:ascii="Times New Roman" w:eastAsia="Times New Roman" w:hAnsi="Times New Roman" w:cs="Times New Roman"/>
          <w:sz w:val="24"/>
          <w:szCs w:val="24"/>
        </w:rPr>
        <w:br/>
        <w:t>(5) Contractor request for waivers.</w:t>
      </w:r>
      <w:r w:rsidRPr="005231C0">
        <w:rPr>
          <w:rFonts w:ascii="Times New Roman" w:eastAsia="Times New Roman" w:hAnsi="Times New Roman" w:cs="Times New Roman"/>
          <w:sz w:val="24"/>
          <w:szCs w:val="24"/>
        </w:rPr>
        <w:br/>
        <w:t>(i) Required disclosures. If the contractor wishes to ask for a waiver of the requirements of an existing order identified in a SIR or contract for a waiver of the requirements of a new FASCSA order being applied through modification, then the Contractor must disclose the following:</w:t>
      </w:r>
      <w:r w:rsidRPr="005231C0">
        <w:rPr>
          <w:rFonts w:ascii="Times New Roman" w:eastAsia="Times New Roman" w:hAnsi="Times New Roman" w:cs="Times New Roman"/>
          <w:sz w:val="24"/>
          <w:szCs w:val="24"/>
        </w:rPr>
        <w:br/>
        <w:t>(A) Name of the product or service provided to the Government;</w:t>
      </w:r>
      <w:r w:rsidRPr="005231C0">
        <w:rPr>
          <w:rFonts w:ascii="Times New Roman" w:eastAsia="Times New Roman" w:hAnsi="Times New Roman" w:cs="Times New Roman"/>
          <w:sz w:val="24"/>
          <w:szCs w:val="24"/>
        </w:rPr>
        <w:br/>
        <w:t>(B) Name of the covered article or source subject to a FASCSA order;</w:t>
      </w:r>
      <w:r w:rsidRPr="005231C0">
        <w:rPr>
          <w:rFonts w:ascii="Times New Roman" w:eastAsia="Times New Roman" w:hAnsi="Times New Roman" w:cs="Times New Roman"/>
          <w:sz w:val="24"/>
          <w:szCs w:val="24"/>
        </w:rPr>
        <w:br/>
        <w:t>(C) If applicable, name of the vendor, including the Commercial and Government Entity code and unique entity identifier (if known), that supplied or supplies the covered article or the product or service to the Offeror;</w:t>
      </w:r>
      <w:r w:rsidRPr="005231C0">
        <w:rPr>
          <w:rFonts w:ascii="Times New Roman" w:eastAsia="Times New Roman" w:hAnsi="Times New Roman" w:cs="Times New Roman"/>
          <w:sz w:val="24"/>
          <w:szCs w:val="24"/>
        </w:rPr>
        <w:br/>
        <w:t>(D) Brand;</w:t>
      </w:r>
      <w:r w:rsidRPr="005231C0">
        <w:rPr>
          <w:rFonts w:ascii="Times New Roman" w:eastAsia="Times New Roman" w:hAnsi="Times New Roman" w:cs="Times New Roman"/>
          <w:sz w:val="24"/>
          <w:szCs w:val="24"/>
        </w:rPr>
        <w:br/>
        <w:t>(E) Model number (original equipment manufacturer number, manufacturer part number, or wholesaler number);</w:t>
      </w:r>
      <w:r w:rsidRPr="005231C0">
        <w:rPr>
          <w:rFonts w:ascii="Times New Roman" w:eastAsia="Times New Roman" w:hAnsi="Times New Roman" w:cs="Times New Roman"/>
          <w:sz w:val="24"/>
          <w:szCs w:val="24"/>
        </w:rPr>
        <w:br/>
        <w:t>(F) Item Description;</w:t>
      </w:r>
      <w:r w:rsidRPr="005231C0">
        <w:rPr>
          <w:rFonts w:ascii="Times New Roman" w:eastAsia="Times New Roman" w:hAnsi="Times New Roman" w:cs="Times New Roman"/>
          <w:sz w:val="24"/>
          <w:szCs w:val="24"/>
        </w:rPr>
        <w:br/>
        <w:t>(G) Reason why the applicable covered article or the product or service is being provided or used;</w:t>
      </w:r>
      <w:r w:rsidRPr="005231C0">
        <w:rPr>
          <w:rFonts w:ascii="Times New Roman" w:eastAsia="Times New Roman" w:hAnsi="Times New Roman" w:cs="Times New Roman"/>
          <w:sz w:val="24"/>
          <w:szCs w:val="24"/>
        </w:rPr>
        <w:br/>
        <w:t>(ii) FAA review of disclosures.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r w:rsidRPr="005231C0">
        <w:rPr>
          <w:rFonts w:ascii="Times New Roman" w:eastAsia="Times New Roman" w:hAnsi="Times New Roman" w:cs="Times New Roman"/>
          <w:sz w:val="24"/>
          <w:szCs w:val="24"/>
        </w:rPr>
        <w:br/>
        <w:t>(c) Notice and reporting requirement.</w:t>
      </w:r>
      <w:r w:rsidRPr="005231C0">
        <w:rPr>
          <w:rFonts w:ascii="Times New Roman" w:eastAsia="Times New Roman" w:hAnsi="Times New Roman" w:cs="Times New Roman"/>
          <w:sz w:val="24"/>
          <w:szCs w:val="24"/>
        </w:rPr>
        <w:br/>
        <w:t>(1) During contract performance, the Contractor is required to:</w:t>
      </w:r>
      <w:r w:rsidRPr="005231C0">
        <w:rPr>
          <w:rFonts w:ascii="Times New Roman" w:eastAsia="Times New Roman" w:hAnsi="Times New Roman" w:cs="Times New Roman"/>
          <w:sz w:val="24"/>
          <w:szCs w:val="24"/>
        </w:rPr>
        <w:br/>
        <w:t>(i) Comply with all FASCSA orders identified under paragraph (b) of this clause; and</w:t>
      </w:r>
      <w:r w:rsidRPr="005231C0">
        <w:rPr>
          <w:rFonts w:ascii="Times New Roman" w:eastAsia="Times New Roman" w:hAnsi="Times New Roman" w:cs="Times New Roman"/>
          <w:sz w:val="24"/>
          <w:szCs w:val="24"/>
        </w:rPr>
        <w:br/>
        <w:t>(ii) 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r w:rsidRPr="005231C0">
        <w:rPr>
          <w:rFonts w:ascii="Times New Roman" w:eastAsia="Times New Roman" w:hAnsi="Times New Roman" w:cs="Times New Roman"/>
          <w:sz w:val="24"/>
          <w:szCs w:val="24"/>
        </w:rPr>
        <w:br/>
        <w:t>(2) If the Contractor identifies a new FASCSA order(s) that could impact their supply chain, then the Contractor must conduct a reasonable inquiry to identify whether a covered article or product or service produced or provided by a source subject to the FASCSA order(s) was provided to the Government or used during contract performance.</w:t>
      </w:r>
      <w:r w:rsidRPr="005231C0">
        <w:rPr>
          <w:rFonts w:ascii="Times New Roman" w:eastAsia="Times New Roman" w:hAnsi="Times New Roman" w:cs="Times New Roman"/>
          <w:sz w:val="24"/>
          <w:szCs w:val="24"/>
        </w:rPr>
        <w:br/>
        <w:t>(3) If the Contractor identifies, including through any notification by a subcontractor at any tier, that a covered article or product or service produced or provided by a covered source was provided to the Government or used during contract performance and is subject to a FASCSA order(s) identified in paragraph (b) of this clause, or a new FASCSA order identified in paragraph (c)(2) of this clause, the Contractor must submit a report to the Contracting Officer.</w:t>
      </w:r>
      <w:r w:rsidRPr="005231C0">
        <w:rPr>
          <w:rFonts w:ascii="Times New Roman" w:eastAsia="Times New Roman" w:hAnsi="Times New Roman" w:cs="Times New Roman"/>
          <w:sz w:val="24"/>
          <w:szCs w:val="24"/>
        </w:rPr>
        <w:br/>
        <w:t>(4) The Contractor must report the following information for each covered article or each product or service produced or provided by a source, where the covered article or source is subject to a FASCSA order, pursuant to paragraph (c) of this clause:</w:t>
      </w:r>
      <w:r w:rsidRPr="005231C0">
        <w:rPr>
          <w:rFonts w:ascii="Times New Roman" w:eastAsia="Times New Roman" w:hAnsi="Times New Roman" w:cs="Times New Roman"/>
          <w:sz w:val="24"/>
          <w:szCs w:val="24"/>
        </w:rPr>
        <w:br/>
        <w:t>(i) Within 3 business days from the date of such identification or notification:</w:t>
      </w:r>
      <w:r w:rsidRPr="005231C0">
        <w:rPr>
          <w:rFonts w:ascii="Times New Roman" w:eastAsia="Times New Roman" w:hAnsi="Times New Roman" w:cs="Times New Roman"/>
          <w:sz w:val="24"/>
          <w:szCs w:val="24"/>
        </w:rPr>
        <w:br/>
        <w:t>(A) Contract number;</w:t>
      </w:r>
      <w:r w:rsidRPr="005231C0">
        <w:rPr>
          <w:rFonts w:ascii="Times New Roman" w:eastAsia="Times New Roman" w:hAnsi="Times New Roman" w:cs="Times New Roman"/>
          <w:sz w:val="24"/>
          <w:szCs w:val="24"/>
        </w:rPr>
        <w:br/>
        <w:t>(B) Order number(s), if applicable;</w:t>
      </w:r>
      <w:r w:rsidRPr="005231C0">
        <w:rPr>
          <w:rFonts w:ascii="Times New Roman" w:eastAsia="Times New Roman" w:hAnsi="Times New Roman" w:cs="Times New Roman"/>
          <w:sz w:val="24"/>
          <w:szCs w:val="24"/>
        </w:rPr>
        <w:br/>
        <w:t>(C) Name of the product or service provided to the Government or used during performance of the contract;</w:t>
      </w:r>
      <w:r w:rsidRPr="005231C0">
        <w:rPr>
          <w:rFonts w:ascii="Times New Roman" w:eastAsia="Times New Roman" w:hAnsi="Times New Roman" w:cs="Times New Roman"/>
          <w:sz w:val="24"/>
          <w:szCs w:val="24"/>
        </w:rPr>
        <w:br/>
        <w:t>(D) Name of the covered article or source subject to a FASCSA order;</w:t>
      </w:r>
      <w:r w:rsidRPr="005231C0">
        <w:rPr>
          <w:rFonts w:ascii="Times New Roman" w:eastAsia="Times New Roman" w:hAnsi="Times New Roman" w:cs="Times New Roman"/>
          <w:sz w:val="24"/>
          <w:szCs w:val="24"/>
        </w:rPr>
        <w:br/>
        <w:t>(E) If applicable, name of the vendor, including the Commercial and Government Entity code and unique entity identifier (if known), that supplied the covered article or the product or service to the Contractor;</w:t>
      </w:r>
      <w:r w:rsidRPr="005231C0">
        <w:rPr>
          <w:rFonts w:ascii="Times New Roman" w:eastAsia="Times New Roman" w:hAnsi="Times New Roman" w:cs="Times New Roman"/>
          <w:sz w:val="24"/>
          <w:szCs w:val="24"/>
        </w:rPr>
        <w:br/>
        <w:t>(F) Brand;</w:t>
      </w:r>
      <w:r w:rsidRPr="005231C0">
        <w:rPr>
          <w:rFonts w:ascii="Times New Roman" w:eastAsia="Times New Roman" w:hAnsi="Times New Roman" w:cs="Times New Roman"/>
          <w:sz w:val="24"/>
          <w:szCs w:val="24"/>
        </w:rPr>
        <w:br/>
        <w:t>(G) Model number (original equipment manufacturer number, manufacturer part number, or wholesaler number);</w:t>
      </w:r>
      <w:r w:rsidRPr="005231C0">
        <w:rPr>
          <w:rFonts w:ascii="Times New Roman" w:eastAsia="Times New Roman" w:hAnsi="Times New Roman" w:cs="Times New Roman"/>
          <w:sz w:val="24"/>
          <w:szCs w:val="24"/>
        </w:rPr>
        <w:br/>
        <w:t>(H) Item description; and</w:t>
      </w:r>
      <w:r w:rsidRPr="005231C0">
        <w:rPr>
          <w:rFonts w:ascii="Times New Roman" w:eastAsia="Times New Roman" w:hAnsi="Times New Roman" w:cs="Times New Roman"/>
          <w:sz w:val="24"/>
          <w:szCs w:val="24"/>
        </w:rPr>
        <w:br/>
        <w:t>(I) Any readily available information about mitigation actions undertaken or recommended.</w:t>
      </w:r>
      <w:r w:rsidRPr="005231C0">
        <w:rPr>
          <w:rFonts w:ascii="Times New Roman" w:eastAsia="Times New Roman" w:hAnsi="Times New Roman" w:cs="Times New Roman"/>
          <w:sz w:val="24"/>
          <w:szCs w:val="24"/>
        </w:rPr>
        <w:br/>
        <w:t>(ii) Within 10 business days of submitting the information in paragraph (c)(4)(i) of this clause:</w:t>
      </w:r>
      <w:r w:rsidRPr="005231C0">
        <w:rPr>
          <w:rFonts w:ascii="Times New Roman" w:eastAsia="Times New Roman" w:hAnsi="Times New Roman" w:cs="Times New Roman"/>
          <w:sz w:val="24"/>
          <w:szCs w:val="24"/>
        </w:rPr>
        <w:br/>
        <w:t>(A) Any further available information about mitigation actions undertaken or recommended.</w:t>
      </w:r>
      <w:r w:rsidRPr="005231C0">
        <w:rPr>
          <w:rFonts w:ascii="Times New Roman" w:eastAsia="Times New Roman" w:hAnsi="Times New Roman" w:cs="Times New Roman"/>
          <w:sz w:val="24"/>
          <w:szCs w:val="24"/>
        </w:rPr>
        <w:br/>
        <w:t>(B) In addition, the Contractor must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r w:rsidRPr="005231C0">
        <w:rPr>
          <w:rFonts w:ascii="Times New Roman" w:eastAsia="Times New Roman" w:hAnsi="Times New Roman" w:cs="Times New Roman"/>
          <w:sz w:val="24"/>
          <w:szCs w:val="24"/>
        </w:rPr>
        <w:br/>
        <w:t>(d) Removal.   Upon notification from the contracting officer, during the performance of the contract, the Contractor must promptly make any necessary changes or modifications to remove any covered article or any product or service produced or provided by a source that is subject to an applicable Governmentwide FASCSA order.</w:t>
      </w:r>
      <w:r w:rsidRPr="005231C0">
        <w:rPr>
          <w:rFonts w:ascii="Times New Roman" w:eastAsia="Times New Roman" w:hAnsi="Times New Roman" w:cs="Times New Roman"/>
          <w:sz w:val="24"/>
          <w:szCs w:val="24"/>
        </w:rPr>
        <w:br/>
        <w:t>(e) Subcontracts.</w:t>
      </w:r>
      <w:r w:rsidRPr="005231C0">
        <w:rPr>
          <w:rFonts w:ascii="Times New Roman" w:eastAsia="Times New Roman" w:hAnsi="Times New Roman" w:cs="Times New Roman"/>
          <w:sz w:val="24"/>
          <w:szCs w:val="24"/>
        </w:rPr>
        <w:br/>
        <w:t>(1) The Contractor must insert the substance of this clause, including this paragraph (e) and excluding paragraph (c)(1) of this clause, in all subcontracts and other contractual instruments, including subcontracts for the acquisition of commercial products and commercial services.</w:t>
      </w:r>
      <w:r w:rsidRPr="005231C0">
        <w:rPr>
          <w:rFonts w:ascii="Times New Roman" w:eastAsia="Times New Roman" w:hAnsi="Times New Roman" w:cs="Times New Roman"/>
          <w:sz w:val="24"/>
          <w:szCs w:val="24"/>
        </w:rPr>
        <w:br/>
        <w:t>(2) 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p>
    <w:p w14:paraId="67639A6B" w14:textId="02C692AD"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Notices</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6.10.1</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Insert in all real estate leases, easements, and MOAs.</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color w:val="000000"/>
          <w:sz w:val="24"/>
          <w:szCs w:val="24"/>
        </w:rPr>
        <w:t>All notices/correspondence must be in writing, reference the Contract number, and be addressed as follows:</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000000"/>
          <w:sz w:val="24"/>
          <w:szCs w:val="24"/>
        </w:rPr>
        <w:br/>
        <w:t xml:space="preserve">TO THE CONTRACTOR:                                                                                  </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FF0000"/>
          <w:sz w:val="24"/>
          <w:szCs w:val="24"/>
        </w:rPr>
        <w:t xml:space="preserve">&lt;Insert Contractor’s Name&gt;                                                                                                                                                                                                                                                                                                                                                                                                                                                                                                               </w:t>
      </w:r>
      <w:r w:rsidRPr="005231C0">
        <w:rPr>
          <w:rFonts w:ascii="Times New Roman" w:eastAsia="Times New Roman" w:hAnsi="Times New Roman" w:cs="Times New Roman"/>
          <w:color w:val="FF0000"/>
          <w:sz w:val="24"/>
          <w:szCs w:val="24"/>
        </w:rPr>
        <w:br/>
        <w:t>&lt;Insert correspondence address&gt;</w:t>
      </w:r>
      <w:r w:rsidRPr="005231C0">
        <w:rPr>
          <w:rFonts w:ascii="Times New Roman" w:eastAsia="Times New Roman" w:hAnsi="Times New Roman" w:cs="Times New Roman"/>
          <w:color w:val="FF0000"/>
          <w:sz w:val="24"/>
          <w:szCs w:val="24"/>
        </w:rPr>
        <w:br/>
        <w:t xml:space="preserve">&lt;Insert City, State, Zip code&gt; </w:t>
      </w:r>
      <w:r w:rsidRPr="005231C0">
        <w:rPr>
          <w:rFonts w:ascii="Times New Roman" w:eastAsia="Times New Roman" w:hAnsi="Times New Roman" w:cs="Times New Roman"/>
          <w:color w:val="FF0000"/>
          <w:sz w:val="24"/>
          <w:szCs w:val="24"/>
        </w:rPr>
        <w:br/>
      </w:r>
      <w:r w:rsidRPr="005231C0">
        <w:rPr>
          <w:rFonts w:ascii="Times New Roman" w:eastAsia="Times New Roman" w:hAnsi="Times New Roman" w:cs="Times New Roman"/>
          <w:color w:val="000000"/>
          <w:sz w:val="24"/>
          <w:szCs w:val="24"/>
        </w:rPr>
        <w:br/>
        <w:t>TO THE GOVERNMENT:</w:t>
      </w:r>
      <w:r w:rsidRPr="005231C0">
        <w:rPr>
          <w:rFonts w:ascii="Times New Roman" w:eastAsia="Times New Roman" w:hAnsi="Times New Roman" w:cs="Times New Roman"/>
          <w:color w:val="000000"/>
          <w:sz w:val="24"/>
          <w:szCs w:val="24"/>
        </w:rPr>
        <w:br/>
        <w:t>Federal Aviation Administration</w:t>
      </w:r>
      <w:r w:rsidRPr="005231C0">
        <w:rPr>
          <w:rFonts w:ascii="Times New Roman" w:eastAsia="Times New Roman" w:hAnsi="Times New Roman" w:cs="Times New Roman"/>
          <w:color w:val="000000"/>
          <w:sz w:val="24"/>
          <w:szCs w:val="24"/>
        </w:rPr>
        <w:br/>
      </w:r>
      <w:r w:rsidRPr="005231C0">
        <w:rPr>
          <w:rFonts w:ascii="Times New Roman" w:eastAsia="Times New Roman" w:hAnsi="Times New Roman" w:cs="Times New Roman"/>
          <w:color w:val="FF0000"/>
          <w:sz w:val="24"/>
          <w:szCs w:val="24"/>
        </w:rPr>
        <w:t>&lt;Real Estate Contracting Division&gt;, &lt;routing symbol&gt;                                                                                                                                                                                                                                                                                                                                                                                                                                                                     &lt;insert address&gt;</w:t>
      </w:r>
      <w:r w:rsidRPr="005231C0">
        <w:rPr>
          <w:rFonts w:ascii="Times New Roman" w:eastAsia="Times New Roman" w:hAnsi="Times New Roman" w:cs="Times New Roman"/>
          <w:color w:val="FF0000"/>
          <w:sz w:val="24"/>
          <w:szCs w:val="24"/>
        </w:rPr>
        <w:br/>
        <w:t xml:space="preserve">&lt;Insert City, State, Zip code&gt; </w:t>
      </w:r>
    </w:p>
    <w:p w14:paraId="7327F201" w14:textId="6CA57D63" w:rsidR="005231C0" w:rsidRPr="005231C0" w:rsidRDefault="005231C0" w:rsidP="005231C0">
      <w:pPr>
        <w:pStyle w:val="ListParagraph"/>
        <w:numPr>
          <w:ilvl w:val="0"/>
          <w:numId w:val="12"/>
        </w:numPr>
        <w:spacing w:before="240" w:line="240" w:lineRule="auto"/>
        <w:ind w:left="360"/>
        <w:contextualSpacing w:val="0"/>
        <w:rPr>
          <w:rFonts w:ascii="Times New Roman" w:eastAsia="Times New Roman" w:hAnsi="Times New Roman" w:cs="Times New Roman"/>
          <w:sz w:val="24"/>
          <w:szCs w:val="24"/>
        </w:rPr>
      </w:pPr>
      <w:r w:rsidRPr="005231C0">
        <w:rPr>
          <w:rFonts w:ascii="Times New Roman" w:eastAsia="Times New Roman" w:hAnsi="Times New Roman" w:cs="Times New Roman"/>
          <w:b/>
          <w:bCs/>
          <w:sz w:val="24"/>
          <w:szCs w:val="24"/>
        </w:rPr>
        <w:t>Signature Block</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(09/2021)</w:t>
      </w:r>
      <w:r w:rsidRPr="005231C0">
        <w:rPr>
          <w:rFonts w:ascii="Times New Roman" w:eastAsia="Times New Roman" w:hAnsi="Times New Roman" w:cs="Times New Roman"/>
          <w:b/>
          <w:bCs/>
          <w:sz w:val="24"/>
          <w:szCs w:val="24"/>
        </w:rPr>
        <w:t xml:space="preserve"> </w:t>
      </w:r>
      <w:r w:rsidRPr="005231C0">
        <w:rPr>
          <w:rFonts w:ascii="Times New Roman" w:eastAsia="Times New Roman" w:hAnsi="Times New Roman" w:cs="Times New Roman"/>
          <w:b/>
          <w:bCs/>
          <w:sz w:val="24"/>
          <w:szCs w:val="24"/>
        </w:rPr>
        <w:t>6.10.3</w:t>
      </w:r>
      <w:r w:rsidRPr="005231C0">
        <w:rPr>
          <w:rFonts w:ascii="Times New Roman" w:eastAsia="Times New Roman" w:hAnsi="Times New Roman" w:cs="Times New Roman"/>
          <w:b/>
          <w:bCs/>
          <w:sz w:val="24"/>
          <w:szCs w:val="24"/>
        </w:rPr>
        <w:t xml:space="preserve"> </w:t>
      </w:r>
      <w:r w:rsidRPr="00CC4626">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CC4626">
        <w:rPr>
          <w:rFonts w:ascii="Times New Roman" w:eastAsia="Times New Roman" w:hAnsi="Times New Roman" w:cs="Times New Roman"/>
          <w:i/>
          <w:iCs/>
          <w:vanish/>
          <w:color w:val="0000FF"/>
          <w:sz w:val="24"/>
          <w:szCs w:val="24"/>
        </w:rPr>
        <w:t xml:space="preserve"> </w:t>
      </w:r>
      <w:r w:rsidRPr="005231C0">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color w:val="FF0000"/>
          <w:sz w:val="24"/>
          <w:szCs w:val="24"/>
        </w:rPr>
        <w:t xml:space="preserve">&lt;ENTER CONTRACTOR’S LEGAL NAME&gt;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color w:val="FF0000"/>
          <w:sz w:val="24"/>
          <w:szCs w:val="24"/>
        </w:rPr>
        <w:t xml:space="preserve">By: _________________________ </w:t>
      </w:r>
      <w:r w:rsidRPr="005231C0">
        <w:rPr>
          <w:rFonts w:ascii="Times New Roman" w:eastAsia="Times New Roman" w:hAnsi="Times New Roman" w:cs="Times New Roman"/>
          <w:color w:val="FF0000"/>
          <w:sz w:val="24"/>
          <w:szCs w:val="24"/>
        </w:rPr>
        <w:br/>
        <w:t xml:space="preserve">Print Name: _________________________ </w:t>
      </w:r>
      <w:r w:rsidRPr="005231C0">
        <w:rPr>
          <w:rFonts w:ascii="Times New Roman" w:eastAsia="Times New Roman" w:hAnsi="Times New Roman" w:cs="Times New Roman"/>
          <w:color w:val="FF0000"/>
          <w:sz w:val="24"/>
          <w:szCs w:val="24"/>
        </w:rPr>
        <w:br/>
        <w:t xml:space="preserve">Title: ____________________ </w:t>
      </w:r>
      <w:r w:rsidRPr="005231C0">
        <w:rPr>
          <w:rFonts w:ascii="Times New Roman" w:eastAsia="Times New Roman" w:hAnsi="Times New Roman" w:cs="Times New Roman"/>
          <w:color w:val="FF0000"/>
          <w:sz w:val="24"/>
          <w:szCs w:val="24"/>
        </w:rPr>
        <w:br/>
        <w:t xml:space="preserve">Date: _________________________ </w:t>
      </w:r>
      <w:r w:rsidRPr="005231C0">
        <w:rPr>
          <w:rFonts w:ascii="Times New Roman" w:eastAsia="Times New Roman" w:hAnsi="Times New Roman" w:cs="Times New Roman"/>
          <w:sz w:val="24"/>
          <w:szCs w:val="24"/>
        </w:rPr>
        <w:br/>
      </w:r>
      <w:r w:rsidRPr="005231C0">
        <w:rPr>
          <w:rFonts w:ascii="Times New Roman" w:eastAsia="Times New Roman" w:hAnsi="Times New Roman" w:cs="Times New Roman"/>
          <w:sz w:val="24"/>
          <w:szCs w:val="24"/>
        </w:rPr>
        <w:br/>
        <w:t>UNITED STATES OF AMERICA</w:t>
      </w:r>
      <w:r w:rsidRPr="005231C0">
        <w:rPr>
          <w:rFonts w:ascii="Times New Roman" w:eastAsia="Times New Roman" w:hAnsi="Times New Roman" w:cs="Times New Roman"/>
          <w:sz w:val="24"/>
          <w:szCs w:val="24"/>
        </w:rPr>
        <w:br/>
        <w:t>DEPARTMENT OF TRANSPORTATION</w:t>
      </w:r>
      <w:r w:rsidRPr="005231C0">
        <w:rPr>
          <w:rFonts w:ascii="Times New Roman" w:eastAsia="Times New Roman" w:hAnsi="Times New Roman" w:cs="Times New Roman"/>
          <w:sz w:val="24"/>
          <w:szCs w:val="24"/>
        </w:rPr>
        <w:br/>
        <w:t>FEDERAL AVIATION ADMINISTRATION</w:t>
      </w:r>
      <w:r w:rsidRPr="005231C0">
        <w:rPr>
          <w:rFonts w:ascii="Times New Roman" w:eastAsia="Times New Roman" w:hAnsi="Times New Roman" w:cs="Times New Roman"/>
          <w:color w:val="FF0000"/>
          <w:sz w:val="24"/>
          <w:szCs w:val="24"/>
        </w:rPr>
        <w:br/>
        <w:t xml:space="preserve">By: _________________________ </w:t>
      </w:r>
      <w:r w:rsidRPr="005231C0">
        <w:rPr>
          <w:rFonts w:ascii="Times New Roman" w:eastAsia="Times New Roman" w:hAnsi="Times New Roman" w:cs="Times New Roman"/>
          <w:color w:val="FF0000"/>
          <w:sz w:val="24"/>
          <w:szCs w:val="24"/>
        </w:rPr>
        <w:br/>
        <w:t xml:space="preserve">Print Name: _________________________ </w:t>
      </w:r>
      <w:r w:rsidRPr="005231C0">
        <w:rPr>
          <w:rFonts w:ascii="Times New Roman" w:eastAsia="Times New Roman" w:hAnsi="Times New Roman" w:cs="Times New Roman"/>
          <w:color w:val="FF0000"/>
          <w:sz w:val="24"/>
          <w:szCs w:val="24"/>
        </w:rPr>
        <w:br/>
        <w:t xml:space="preserve">Title: Real Estate Contracting Officer </w:t>
      </w:r>
      <w:r w:rsidRPr="005231C0">
        <w:rPr>
          <w:rFonts w:ascii="Times New Roman" w:eastAsia="Times New Roman" w:hAnsi="Times New Roman" w:cs="Times New Roman"/>
          <w:color w:val="FF0000"/>
          <w:sz w:val="24"/>
          <w:szCs w:val="24"/>
        </w:rPr>
        <w:br/>
        <w:t>Date: _________________________</w:t>
      </w:r>
      <w:r w:rsidRPr="005231C0">
        <w:rPr>
          <w:rFonts w:ascii="Times New Roman" w:eastAsia="Times New Roman" w:hAnsi="Times New Roman" w:cs="Times New Roman"/>
          <w:sz w:val="24"/>
          <w:szCs w:val="24"/>
        </w:rPr>
        <w:t xml:space="preserve"> </w:t>
      </w:r>
    </w:p>
    <w:p w14:paraId="4F12AB95" w14:textId="77777777" w:rsidR="005231C0" w:rsidRPr="005231C0" w:rsidRDefault="005231C0" w:rsidP="005231C0">
      <w:pPr>
        <w:spacing w:line="240" w:lineRule="auto"/>
        <w:rPr>
          <w:rFonts w:ascii="Times New Roman" w:eastAsia="Times New Roman" w:hAnsi="Times New Roman" w:cs="Times New Roman"/>
          <w:sz w:val="24"/>
          <w:szCs w:val="24"/>
        </w:rPr>
      </w:pPr>
    </w:p>
    <w:p w14:paraId="0D0B940D" w14:textId="1AF05B65" w:rsidR="000A1906" w:rsidRDefault="000A1906" w:rsidP="000A1906">
      <w:pPr>
        <w:rPr>
          <w:rFonts w:ascii="Times New Roman" w:hAnsi="Times New Roman" w:cs="Times New Roman"/>
          <w:b/>
          <w:sz w:val="24"/>
          <w:szCs w:val="24"/>
        </w:rPr>
      </w:pPr>
    </w:p>
    <w:p w14:paraId="0C92C074" w14:textId="77777777" w:rsidR="000A1906" w:rsidRPr="000A1906" w:rsidRDefault="000A1906" w:rsidP="000A1906">
      <w:pPr>
        <w:rPr>
          <w:rFonts w:ascii="Times New Roman" w:hAnsi="Times New Roman" w:cs="Times New Roman"/>
          <w:b/>
          <w:sz w:val="24"/>
          <w:szCs w:val="24"/>
        </w:rPr>
      </w:pPr>
      <w:r w:rsidRPr="000A190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A1906" w14:paraId="12393AD1" w14:textId="77777777" w:rsidTr="00E8716D">
        <w:tc>
          <w:tcPr>
            <w:tcW w:w="1075" w:type="dxa"/>
            <w:shd w:val="clear" w:color="auto" w:fill="DEEAF6" w:themeFill="accent1" w:themeFillTint="33"/>
          </w:tcPr>
          <w:p w14:paraId="15F94F2D"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A1906" w:rsidRDefault="000A1906"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0A1906" w14:paraId="649841BE" w14:textId="77777777" w:rsidTr="00E8716D">
        <w:tc>
          <w:tcPr>
            <w:tcW w:w="1075" w:type="dxa"/>
          </w:tcPr>
          <w:p w14:paraId="56B20A0C"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E27B00A" w14:textId="77777777" w:rsidR="000A1906" w:rsidRDefault="000A1906" w:rsidP="00E8716D">
            <w:pPr>
              <w:rPr>
                <w:rFonts w:ascii="Times New Roman" w:hAnsi="Times New Roman" w:cs="Times New Roman"/>
                <w:b/>
                <w:sz w:val="24"/>
                <w:szCs w:val="24"/>
              </w:rPr>
            </w:pPr>
          </w:p>
        </w:tc>
        <w:tc>
          <w:tcPr>
            <w:tcW w:w="1620" w:type="dxa"/>
          </w:tcPr>
          <w:p w14:paraId="60061E4C" w14:textId="77777777" w:rsidR="000A1906" w:rsidRDefault="000A1906" w:rsidP="00E8716D">
            <w:pPr>
              <w:rPr>
                <w:rFonts w:ascii="Times New Roman" w:hAnsi="Times New Roman" w:cs="Times New Roman"/>
                <w:b/>
                <w:sz w:val="24"/>
                <w:szCs w:val="24"/>
              </w:rPr>
            </w:pPr>
          </w:p>
        </w:tc>
        <w:tc>
          <w:tcPr>
            <w:tcW w:w="1255" w:type="dxa"/>
          </w:tcPr>
          <w:p w14:paraId="44EAFD9C" w14:textId="77777777" w:rsidR="000A1906" w:rsidRDefault="000A1906" w:rsidP="00E8716D">
            <w:pPr>
              <w:rPr>
                <w:rFonts w:ascii="Times New Roman" w:hAnsi="Times New Roman" w:cs="Times New Roman"/>
                <w:b/>
                <w:sz w:val="24"/>
                <w:szCs w:val="24"/>
              </w:rPr>
            </w:pPr>
          </w:p>
        </w:tc>
      </w:tr>
      <w:tr w:rsidR="000A1906" w14:paraId="18F999B5" w14:textId="77777777" w:rsidTr="00E8716D">
        <w:tc>
          <w:tcPr>
            <w:tcW w:w="1075" w:type="dxa"/>
          </w:tcPr>
          <w:p w14:paraId="7144751B"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B94D5A5" w14:textId="77777777" w:rsidR="000A1906" w:rsidRDefault="000A1906" w:rsidP="00E8716D">
            <w:pPr>
              <w:rPr>
                <w:rFonts w:ascii="Times New Roman" w:hAnsi="Times New Roman" w:cs="Times New Roman"/>
                <w:b/>
                <w:sz w:val="24"/>
                <w:szCs w:val="24"/>
              </w:rPr>
            </w:pPr>
          </w:p>
        </w:tc>
        <w:tc>
          <w:tcPr>
            <w:tcW w:w="1620" w:type="dxa"/>
          </w:tcPr>
          <w:p w14:paraId="3DEEC669" w14:textId="77777777" w:rsidR="000A1906" w:rsidRDefault="000A1906" w:rsidP="00E8716D">
            <w:pPr>
              <w:rPr>
                <w:rFonts w:ascii="Times New Roman" w:hAnsi="Times New Roman" w:cs="Times New Roman"/>
                <w:b/>
                <w:sz w:val="24"/>
                <w:szCs w:val="24"/>
              </w:rPr>
            </w:pPr>
          </w:p>
        </w:tc>
        <w:tc>
          <w:tcPr>
            <w:tcW w:w="1255" w:type="dxa"/>
          </w:tcPr>
          <w:p w14:paraId="3656B9AB" w14:textId="77777777" w:rsidR="000A1906" w:rsidRDefault="000A1906" w:rsidP="00E8716D">
            <w:pPr>
              <w:rPr>
                <w:rFonts w:ascii="Times New Roman" w:hAnsi="Times New Roman" w:cs="Times New Roman"/>
                <w:b/>
                <w:sz w:val="24"/>
                <w:szCs w:val="24"/>
              </w:rPr>
            </w:pPr>
          </w:p>
        </w:tc>
      </w:tr>
      <w:tr w:rsidR="000A1906" w14:paraId="5FCD5EC4" w14:textId="77777777" w:rsidTr="00E8716D">
        <w:tc>
          <w:tcPr>
            <w:tcW w:w="1075" w:type="dxa"/>
          </w:tcPr>
          <w:p w14:paraId="0B778152"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45FB0818" w14:textId="77777777" w:rsidR="000A1906" w:rsidRDefault="000A1906" w:rsidP="00E8716D">
            <w:pPr>
              <w:rPr>
                <w:rFonts w:ascii="Times New Roman" w:hAnsi="Times New Roman" w:cs="Times New Roman"/>
                <w:b/>
                <w:sz w:val="24"/>
                <w:szCs w:val="24"/>
              </w:rPr>
            </w:pPr>
          </w:p>
        </w:tc>
        <w:tc>
          <w:tcPr>
            <w:tcW w:w="1620" w:type="dxa"/>
          </w:tcPr>
          <w:p w14:paraId="049F31CB" w14:textId="77777777" w:rsidR="000A1906" w:rsidRDefault="000A1906" w:rsidP="00E8716D">
            <w:pPr>
              <w:rPr>
                <w:rFonts w:ascii="Times New Roman" w:hAnsi="Times New Roman" w:cs="Times New Roman"/>
                <w:b/>
                <w:sz w:val="24"/>
                <w:szCs w:val="24"/>
              </w:rPr>
            </w:pPr>
          </w:p>
        </w:tc>
        <w:tc>
          <w:tcPr>
            <w:tcW w:w="1255" w:type="dxa"/>
          </w:tcPr>
          <w:p w14:paraId="53128261" w14:textId="77777777" w:rsidR="000A1906" w:rsidRDefault="000A1906" w:rsidP="00E8716D">
            <w:pPr>
              <w:rPr>
                <w:rFonts w:ascii="Times New Roman" w:hAnsi="Times New Roman" w:cs="Times New Roman"/>
                <w:b/>
                <w:sz w:val="24"/>
                <w:szCs w:val="24"/>
              </w:rPr>
            </w:pPr>
          </w:p>
        </w:tc>
      </w:tr>
      <w:tr w:rsidR="000A1906" w14:paraId="2598DEE6" w14:textId="77777777" w:rsidTr="00E8716D">
        <w:tc>
          <w:tcPr>
            <w:tcW w:w="1075" w:type="dxa"/>
          </w:tcPr>
          <w:p w14:paraId="279935FF"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62486C05" w14:textId="77777777" w:rsidR="000A1906" w:rsidRDefault="000A1906" w:rsidP="00E8716D">
            <w:pPr>
              <w:rPr>
                <w:rFonts w:ascii="Times New Roman" w:hAnsi="Times New Roman" w:cs="Times New Roman"/>
                <w:b/>
                <w:sz w:val="24"/>
                <w:szCs w:val="24"/>
              </w:rPr>
            </w:pPr>
          </w:p>
        </w:tc>
        <w:tc>
          <w:tcPr>
            <w:tcW w:w="1620" w:type="dxa"/>
          </w:tcPr>
          <w:p w14:paraId="4101652C" w14:textId="77777777" w:rsidR="000A1906" w:rsidRDefault="000A1906" w:rsidP="00E8716D">
            <w:pPr>
              <w:rPr>
                <w:rFonts w:ascii="Times New Roman" w:hAnsi="Times New Roman" w:cs="Times New Roman"/>
                <w:b/>
                <w:sz w:val="24"/>
                <w:szCs w:val="24"/>
              </w:rPr>
            </w:pPr>
          </w:p>
        </w:tc>
        <w:tc>
          <w:tcPr>
            <w:tcW w:w="1255" w:type="dxa"/>
          </w:tcPr>
          <w:p w14:paraId="4B99056E" w14:textId="77777777" w:rsidR="000A1906" w:rsidRDefault="000A1906" w:rsidP="00E8716D">
            <w:pPr>
              <w:rPr>
                <w:rFonts w:ascii="Times New Roman" w:hAnsi="Times New Roman" w:cs="Times New Roman"/>
                <w:b/>
                <w:sz w:val="24"/>
                <w:szCs w:val="24"/>
              </w:rPr>
            </w:pPr>
          </w:p>
        </w:tc>
      </w:tr>
      <w:tr w:rsidR="000A1906" w14:paraId="78941E47" w14:textId="77777777" w:rsidTr="00E8716D">
        <w:tc>
          <w:tcPr>
            <w:tcW w:w="1075" w:type="dxa"/>
          </w:tcPr>
          <w:p w14:paraId="44240AAE"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299C43A" w14:textId="77777777" w:rsidR="000A1906" w:rsidRDefault="000A1906" w:rsidP="00E8716D">
            <w:pPr>
              <w:rPr>
                <w:rFonts w:ascii="Times New Roman" w:hAnsi="Times New Roman" w:cs="Times New Roman"/>
                <w:b/>
                <w:sz w:val="24"/>
                <w:szCs w:val="24"/>
              </w:rPr>
            </w:pPr>
          </w:p>
        </w:tc>
        <w:tc>
          <w:tcPr>
            <w:tcW w:w="1620" w:type="dxa"/>
          </w:tcPr>
          <w:p w14:paraId="4DDBEF00" w14:textId="77777777" w:rsidR="000A1906" w:rsidRDefault="000A1906" w:rsidP="00E8716D">
            <w:pPr>
              <w:rPr>
                <w:rFonts w:ascii="Times New Roman" w:hAnsi="Times New Roman" w:cs="Times New Roman"/>
                <w:b/>
                <w:sz w:val="24"/>
                <w:szCs w:val="24"/>
              </w:rPr>
            </w:pPr>
          </w:p>
        </w:tc>
        <w:tc>
          <w:tcPr>
            <w:tcW w:w="1255" w:type="dxa"/>
          </w:tcPr>
          <w:p w14:paraId="3461D779" w14:textId="77777777" w:rsidR="000A1906" w:rsidRDefault="000A1906" w:rsidP="00E8716D">
            <w:pPr>
              <w:rPr>
                <w:rFonts w:ascii="Times New Roman" w:hAnsi="Times New Roman" w:cs="Times New Roman"/>
                <w:b/>
                <w:sz w:val="24"/>
                <w:szCs w:val="24"/>
              </w:rPr>
            </w:pPr>
          </w:p>
        </w:tc>
      </w:tr>
    </w:tbl>
    <w:p w14:paraId="3CF2D8B6" w14:textId="77777777" w:rsidR="005918B4" w:rsidRPr="005918B4" w:rsidRDefault="005918B4" w:rsidP="00A27FF5"/>
    <w:sectPr w:rsidR="005918B4" w:rsidRPr="005918B4" w:rsidSect="00A27FF5">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EEE40" w14:textId="77777777" w:rsidR="006420DE" w:rsidRDefault="006420DE" w:rsidP="0013163E">
      <w:pPr>
        <w:spacing w:after="0" w:line="240" w:lineRule="auto"/>
      </w:pPr>
      <w:r>
        <w:separator/>
      </w:r>
    </w:p>
  </w:endnote>
  <w:endnote w:type="continuationSeparator" w:id="0">
    <w:p w14:paraId="02CA41C4" w14:textId="77777777" w:rsidR="006420DE" w:rsidRDefault="006420DE" w:rsidP="00131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7252767"/>
      <w:docPartObj>
        <w:docPartGallery w:val="Page Numbers (Bottom of Page)"/>
        <w:docPartUnique/>
      </w:docPartObj>
    </w:sdtPr>
    <w:sdtEndPr>
      <w:rPr>
        <w:noProof/>
      </w:rPr>
    </w:sdtEndPr>
    <w:sdtContent>
      <w:p w14:paraId="2903CBC8" w14:textId="77777777" w:rsidR="0013163E" w:rsidRDefault="0013163E">
        <w:pPr>
          <w:pStyle w:val="Footer"/>
          <w:jc w:val="right"/>
        </w:pPr>
        <w:r>
          <w:fldChar w:fldCharType="begin"/>
        </w:r>
        <w:r>
          <w:instrText xml:space="preserve"> PAGE   \* MERGEFORMAT </w:instrText>
        </w:r>
        <w:r>
          <w:fldChar w:fldCharType="separate"/>
        </w:r>
        <w:r w:rsidR="005F2527">
          <w:rPr>
            <w:noProof/>
          </w:rPr>
          <w:t>2</w:t>
        </w:r>
        <w:r>
          <w:rPr>
            <w:noProof/>
          </w:rPr>
          <w:fldChar w:fldCharType="end"/>
        </w:r>
      </w:p>
    </w:sdtContent>
  </w:sdt>
  <w:p w14:paraId="599CAD71" w14:textId="77777777"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Federal Aviation Administration</w:t>
    </w:r>
  </w:p>
  <w:p w14:paraId="1849E15B" w14:textId="4B2D521D" w:rsidR="0013163E" w:rsidRPr="0013163E" w:rsidRDefault="7CB28B6B">
    <w:pPr>
      <w:pStyle w:val="Footer"/>
      <w:rPr>
        <w:rFonts w:ascii="Times New Roman" w:hAnsi="Times New Roman" w:cs="Times New Roman"/>
        <w:sz w:val="16"/>
        <w:szCs w:val="16"/>
      </w:rPr>
    </w:pPr>
    <w:r w:rsidRPr="7CB28B6B">
      <w:rPr>
        <w:rFonts w:ascii="Times New Roman" w:hAnsi="Times New Roman" w:cs="Times New Roman"/>
        <w:sz w:val="16"/>
        <w:szCs w:val="16"/>
      </w:rPr>
      <w:t xml:space="preserve">Standard Space Lease, </w:t>
    </w:r>
    <w:r w:rsidR="00CC4626">
      <w:rPr>
        <w:rFonts w:ascii="Times New Roman" w:hAnsi="Times New Roman" w:cs="Times New Roman"/>
        <w:sz w:val="16"/>
        <w:szCs w:val="16"/>
      </w:rPr>
      <w:t>04/2024</w:t>
    </w:r>
  </w:p>
  <w:p w14:paraId="15C272C8" w14:textId="77777777"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A1E54" w14:textId="77777777" w:rsidR="006420DE" w:rsidRDefault="006420DE" w:rsidP="0013163E">
      <w:pPr>
        <w:spacing w:after="0" w:line="240" w:lineRule="auto"/>
      </w:pPr>
      <w:r>
        <w:separator/>
      </w:r>
    </w:p>
  </w:footnote>
  <w:footnote w:type="continuationSeparator" w:id="0">
    <w:p w14:paraId="40EE949D" w14:textId="77777777" w:rsidR="006420DE" w:rsidRDefault="006420DE" w:rsidP="00131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7CB28B6B" w14:paraId="443B0120" w14:textId="77777777" w:rsidTr="7CB28B6B">
      <w:tc>
        <w:tcPr>
          <w:tcW w:w="3360" w:type="dxa"/>
        </w:tcPr>
        <w:p w14:paraId="705AB32A" w14:textId="77369E86" w:rsidR="7CB28B6B" w:rsidRDefault="7CB28B6B" w:rsidP="7CB28B6B">
          <w:pPr>
            <w:pStyle w:val="Header"/>
            <w:ind w:left="-115"/>
          </w:pPr>
        </w:p>
      </w:tc>
      <w:tc>
        <w:tcPr>
          <w:tcW w:w="3360" w:type="dxa"/>
        </w:tcPr>
        <w:p w14:paraId="68265750" w14:textId="348BE2C9" w:rsidR="7CB28B6B" w:rsidRDefault="7CB28B6B" w:rsidP="7CB28B6B">
          <w:pPr>
            <w:pStyle w:val="Header"/>
            <w:jc w:val="center"/>
          </w:pPr>
        </w:p>
      </w:tc>
      <w:tc>
        <w:tcPr>
          <w:tcW w:w="3360" w:type="dxa"/>
        </w:tcPr>
        <w:p w14:paraId="016FFCA1" w14:textId="65915B02" w:rsidR="7CB28B6B" w:rsidRDefault="7CB28B6B" w:rsidP="7CB28B6B">
          <w:pPr>
            <w:pStyle w:val="Header"/>
            <w:ind w:right="-115"/>
            <w:jc w:val="right"/>
          </w:pPr>
        </w:p>
      </w:tc>
    </w:tr>
  </w:tbl>
  <w:p w14:paraId="66AA404C" w14:textId="23D366C0" w:rsidR="7CB28B6B" w:rsidRDefault="7CB28B6B" w:rsidP="7CB28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0738A"/>
    <w:multiLevelType w:val="hybridMultilevel"/>
    <w:tmpl w:val="3774C60A"/>
    <w:lvl w:ilvl="0" w:tplc="A388317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91689B"/>
    <w:multiLevelType w:val="hybridMultilevel"/>
    <w:tmpl w:val="950C5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463E9"/>
    <w:multiLevelType w:val="hybridMultilevel"/>
    <w:tmpl w:val="7A440A20"/>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23773B"/>
    <w:multiLevelType w:val="hybridMultilevel"/>
    <w:tmpl w:val="BFD84802"/>
    <w:lvl w:ilvl="0" w:tplc="BBAC628E">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C6E21"/>
    <w:multiLevelType w:val="hybridMultilevel"/>
    <w:tmpl w:val="28DE1014"/>
    <w:lvl w:ilvl="0" w:tplc="CE40F32A">
      <w:start w:val="1"/>
      <w:numFmt w:val="lowerLetter"/>
      <w:lvlText w:val="(%1)"/>
      <w:lvlJc w:val="left"/>
      <w:pPr>
        <w:ind w:left="720" w:hanging="360"/>
      </w:pPr>
      <w:rPr>
        <w:rFonts w:hint="default"/>
        <w:b/>
        <w:color w:val="00000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930FA2"/>
    <w:multiLevelType w:val="hybridMultilevel"/>
    <w:tmpl w:val="BA840A34"/>
    <w:lvl w:ilvl="0" w:tplc="BBAC628E">
      <w:start w:val="1"/>
      <w:numFmt w:val="decimal"/>
      <w:lvlText w:val="%1."/>
      <w:lvlJc w:val="left"/>
      <w:pPr>
        <w:ind w:left="720" w:hanging="360"/>
      </w:pPr>
      <w:rPr>
        <w:rFonts w:hint="default"/>
        <w:color w:val="000000" w:themeColor="text1"/>
      </w:rPr>
    </w:lvl>
    <w:lvl w:ilvl="1" w:tplc="48CADA2E">
      <w:start w:val="1"/>
      <w:numFmt w:val="upperLetter"/>
      <w:lvlText w:val="%2."/>
      <w:lvlJc w:val="left"/>
      <w:pPr>
        <w:ind w:left="1440" w:hanging="360"/>
      </w:pPr>
      <w:rPr>
        <w:rFonts w:ascii="Times New Roman" w:hAnsi="Times New Roman" w:cs="Times New Roman" w:hint="default"/>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C1111A"/>
    <w:multiLevelType w:val="hybridMultilevel"/>
    <w:tmpl w:val="6232B636"/>
    <w:lvl w:ilvl="0" w:tplc="44AAA746">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5A17AD3"/>
    <w:multiLevelType w:val="hybridMultilevel"/>
    <w:tmpl w:val="91108490"/>
    <w:lvl w:ilvl="0" w:tplc="73C8624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525380C"/>
    <w:multiLevelType w:val="hybridMultilevel"/>
    <w:tmpl w:val="749C0DB2"/>
    <w:lvl w:ilvl="0" w:tplc="44AAA746">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70234CC"/>
    <w:multiLevelType w:val="hybridMultilevel"/>
    <w:tmpl w:val="8B8C2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CE0F30"/>
    <w:multiLevelType w:val="hybridMultilevel"/>
    <w:tmpl w:val="60E6E3C8"/>
    <w:lvl w:ilvl="0" w:tplc="6DAA6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0A2ACC"/>
    <w:multiLevelType w:val="hybridMultilevel"/>
    <w:tmpl w:val="10B07A34"/>
    <w:lvl w:ilvl="0" w:tplc="6DAA6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3E314C"/>
    <w:multiLevelType w:val="hybridMultilevel"/>
    <w:tmpl w:val="BFFCB4CE"/>
    <w:lvl w:ilvl="0" w:tplc="6DAA6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8942690">
    <w:abstractNumId w:val="3"/>
  </w:num>
  <w:num w:numId="2" w16cid:durableId="15546091">
    <w:abstractNumId w:val="5"/>
  </w:num>
  <w:num w:numId="3" w16cid:durableId="1077478199">
    <w:abstractNumId w:val="1"/>
  </w:num>
  <w:num w:numId="4" w16cid:durableId="1887181617">
    <w:abstractNumId w:val="9"/>
  </w:num>
  <w:num w:numId="5" w16cid:durableId="1709447377">
    <w:abstractNumId w:val="8"/>
  </w:num>
  <w:num w:numId="6" w16cid:durableId="1782069576">
    <w:abstractNumId w:val="10"/>
  </w:num>
  <w:num w:numId="7" w16cid:durableId="1164472516">
    <w:abstractNumId w:val="4"/>
  </w:num>
  <w:num w:numId="8" w16cid:durableId="656228644">
    <w:abstractNumId w:val="7"/>
  </w:num>
  <w:num w:numId="9" w16cid:durableId="1900163821">
    <w:abstractNumId w:val="11"/>
  </w:num>
  <w:num w:numId="10" w16cid:durableId="1221483267">
    <w:abstractNumId w:val="0"/>
  </w:num>
  <w:num w:numId="11" w16cid:durableId="1390034350">
    <w:abstractNumId w:val="12"/>
  </w:num>
  <w:num w:numId="12" w16cid:durableId="1058019300">
    <w:abstractNumId w:val="2"/>
  </w:num>
  <w:num w:numId="13" w16cid:durableId="11630096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B4"/>
    <w:rsid w:val="000247BA"/>
    <w:rsid w:val="00085F91"/>
    <w:rsid w:val="000A1906"/>
    <w:rsid w:val="0011021A"/>
    <w:rsid w:val="0013163E"/>
    <w:rsid w:val="002C0F17"/>
    <w:rsid w:val="003A5F76"/>
    <w:rsid w:val="003F0D46"/>
    <w:rsid w:val="00470B14"/>
    <w:rsid w:val="0047342B"/>
    <w:rsid w:val="00491115"/>
    <w:rsid w:val="005231C0"/>
    <w:rsid w:val="005517DD"/>
    <w:rsid w:val="0055607C"/>
    <w:rsid w:val="005918B4"/>
    <w:rsid w:val="005F2527"/>
    <w:rsid w:val="006420DE"/>
    <w:rsid w:val="00647634"/>
    <w:rsid w:val="007C12BA"/>
    <w:rsid w:val="008D367A"/>
    <w:rsid w:val="008D6351"/>
    <w:rsid w:val="00A14DE7"/>
    <w:rsid w:val="00A27FF5"/>
    <w:rsid w:val="00A3448D"/>
    <w:rsid w:val="00A51A90"/>
    <w:rsid w:val="00B05962"/>
    <w:rsid w:val="00B328CF"/>
    <w:rsid w:val="00B96738"/>
    <w:rsid w:val="00C709B9"/>
    <w:rsid w:val="00CC4626"/>
    <w:rsid w:val="00D144A4"/>
    <w:rsid w:val="00F75AAA"/>
    <w:rsid w:val="52EC8009"/>
    <w:rsid w:val="7CB28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F895"/>
  <w15:chartTrackingRefBased/>
  <w15:docId w15:val="{C6081F5B-E7C2-4905-822D-A05EA4B8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character" w:styleId="Hyperlink">
    <w:name w:val="Hyperlink"/>
    <w:basedOn w:val="DefaultParagraphFont"/>
    <w:uiPriority w:val="99"/>
    <w:semiHidden/>
    <w:unhideWhenUsed/>
    <w:rsid w:val="00470B14"/>
    <w:rPr>
      <w:color w:val="0563C1"/>
      <w:u w:val="single"/>
    </w:rPr>
  </w:style>
  <w:style w:type="character" w:styleId="FollowedHyperlink">
    <w:name w:val="FollowedHyperlink"/>
    <w:basedOn w:val="DefaultParagraphFont"/>
    <w:uiPriority w:val="99"/>
    <w:semiHidden/>
    <w:unhideWhenUsed/>
    <w:rsid w:val="00470B14"/>
    <w:rPr>
      <w:color w:val="954F72"/>
      <w:u w:val="single"/>
    </w:rPr>
  </w:style>
  <w:style w:type="paragraph" w:customStyle="1" w:styleId="msonormal0">
    <w:name w:val="msonormal"/>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470B14"/>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7">
    <w:name w:val="font7"/>
    <w:basedOn w:val="Normal"/>
    <w:rsid w:val="00470B14"/>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8">
    <w:name w:val="font8"/>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Normal"/>
    <w:rsid w:val="00470B14"/>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font10">
    <w:name w:val="font10"/>
    <w:basedOn w:val="Normal"/>
    <w:rsid w:val="00470B14"/>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font11">
    <w:name w:val="font11"/>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rPr>
  </w:style>
  <w:style w:type="paragraph" w:customStyle="1" w:styleId="font12">
    <w:name w:val="font12"/>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3">
    <w:name w:val="font13"/>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u w:val="single"/>
    </w:rPr>
  </w:style>
  <w:style w:type="paragraph" w:customStyle="1" w:styleId="xl65">
    <w:name w:val="xl6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6">
    <w:name w:val="xl6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67">
    <w:name w:val="xl6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8">
    <w:name w:val="xl6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color w:val="0000FF"/>
      <w:sz w:val="24"/>
      <w:szCs w:val="24"/>
    </w:rPr>
  </w:style>
  <w:style w:type="paragraph" w:customStyle="1" w:styleId="xl69">
    <w:name w:val="xl6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0">
    <w:name w:val="xl7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2">
    <w:name w:val="xl7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AD47"/>
      <w:sz w:val="24"/>
      <w:szCs w:val="24"/>
    </w:rPr>
  </w:style>
  <w:style w:type="paragraph" w:customStyle="1" w:styleId="xl75">
    <w:name w:val="xl7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6">
    <w:name w:val="xl7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7">
    <w:name w:val="xl7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FF"/>
      <w:sz w:val="24"/>
      <w:szCs w:val="24"/>
    </w:rPr>
  </w:style>
  <w:style w:type="paragraph" w:customStyle="1" w:styleId="xl78">
    <w:name w:val="xl7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79">
    <w:name w:val="xl7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80">
    <w:name w:val="xl8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2">
    <w:name w:val="xl8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85">
    <w:name w:val="xl8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FF0000"/>
      <w:sz w:val="24"/>
      <w:szCs w:val="24"/>
    </w:rPr>
  </w:style>
  <w:style w:type="paragraph" w:styleId="ListParagraph">
    <w:name w:val="List Paragraph"/>
    <w:basedOn w:val="Normal"/>
    <w:uiPriority w:val="34"/>
    <w:qFormat/>
    <w:rsid w:val="00A27FF5"/>
    <w:pPr>
      <w:ind w:left="720"/>
      <w:contextualSpacing/>
    </w:pPr>
  </w:style>
  <w:style w:type="character" w:styleId="PlaceholderText">
    <w:name w:val="Placeholder Text"/>
    <w:basedOn w:val="DefaultParagraphFont"/>
    <w:uiPriority w:val="99"/>
    <w:semiHidden/>
    <w:rsid w:val="00085F91"/>
    <w:rPr>
      <w:color w:val="808080"/>
    </w:rPr>
  </w:style>
  <w:style w:type="table" w:styleId="TableGrid">
    <w:name w:val="Table Grid"/>
    <w:basedOn w:val="TableNormal"/>
    <w:uiPriority w:val="39"/>
    <w:rsid w:val="000A19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63E"/>
  </w:style>
  <w:style w:type="paragraph" w:styleId="Footer">
    <w:name w:val="footer"/>
    <w:basedOn w:val="Normal"/>
    <w:link w:val="FooterChar"/>
    <w:uiPriority w:val="99"/>
    <w:unhideWhenUsed/>
    <w:rsid w:val="00131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63E"/>
  </w:style>
  <w:style w:type="paragraph" w:customStyle="1" w:styleId="font14">
    <w:name w:val="font14"/>
    <w:basedOn w:val="Normal"/>
    <w:rsid w:val="0047342B"/>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15">
    <w:name w:val="font15"/>
    <w:basedOn w:val="Normal"/>
    <w:rsid w:val="0047342B"/>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88">
    <w:name w:val="xl88"/>
    <w:basedOn w:val="Normal"/>
    <w:rsid w:val="004734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0">
    <w:name w:val="xl90"/>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92">
    <w:name w:val="xl92"/>
    <w:basedOn w:val="Normal"/>
    <w:rsid w:val="0047342B"/>
    <w:pPr>
      <w:spacing w:before="100" w:beforeAutospacing="1" w:after="100" w:afterAutospacing="1" w:line="240" w:lineRule="auto"/>
      <w:textAlignment w:val="center"/>
    </w:pPr>
    <w:rPr>
      <w:rFonts w:ascii="Times New Roman" w:eastAsia="Times New Roman" w:hAnsi="Times New Roman" w:cs="Times New Roman"/>
      <w:i/>
      <w:iCs/>
      <w:color w:val="0000FF"/>
      <w:sz w:val="24"/>
      <w:szCs w:val="24"/>
    </w:rPr>
  </w:style>
  <w:style w:type="paragraph" w:customStyle="1" w:styleId="xl93">
    <w:name w:val="xl93"/>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95">
    <w:name w:val="xl95"/>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6">
    <w:name w:val="xl96"/>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7">
    <w:name w:val="xl97"/>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98">
    <w:name w:val="xl98"/>
    <w:basedOn w:val="Normal"/>
    <w:rsid w:val="0047342B"/>
    <w:pP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99">
    <w:name w:val="xl99"/>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4734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A51A90"/>
    <w:pPr>
      <w:shd w:val="clear" w:color="000000" w:fill="FFC0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2">
    <w:name w:val="xl102"/>
    <w:basedOn w:val="Normal"/>
    <w:rsid w:val="00A51A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Normal"/>
    <w:rsid w:val="00A51A9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Normal"/>
    <w:rsid w:val="00A51A90"/>
    <w:pPr>
      <w:shd w:val="clear" w:color="000000" w:fill="FFC000"/>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xl105">
    <w:name w:val="xl105"/>
    <w:basedOn w:val="Normal"/>
    <w:rsid w:val="00A51A90"/>
    <w:pPr>
      <w:shd w:val="clear" w:color="000000" w:fill="FFC000"/>
      <w:spacing w:before="100" w:beforeAutospacing="1" w:after="100" w:afterAutospacing="1" w:line="240" w:lineRule="auto"/>
    </w:pPr>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025425">
      <w:bodyDiv w:val="1"/>
      <w:marLeft w:val="0"/>
      <w:marRight w:val="0"/>
      <w:marTop w:val="0"/>
      <w:marBottom w:val="0"/>
      <w:divBdr>
        <w:top w:val="none" w:sz="0" w:space="0" w:color="auto"/>
        <w:left w:val="none" w:sz="0" w:space="0" w:color="auto"/>
        <w:bottom w:val="none" w:sz="0" w:space="0" w:color="auto"/>
        <w:right w:val="none" w:sz="0" w:space="0" w:color="auto"/>
      </w:divBdr>
    </w:div>
    <w:div w:id="313678919">
      <w:bodyDiv w:val="1"/>
      <w:marLeft w:val="0"/>
      <w:marRight w:val="0"/>
      <w:marTop w:val="0"/>
      <w:marBottom w:val="0"/>
      <w:divBdr>
        <w:top w:val="none" w:sz="0" w:space="0" w:color="auto"/>
        <w:left w:val="none" w:sz="0" w:space="0" w:color="auto"/>
        <w:bottom w:val="none" w:sz="0" w:space="0" w:color="auto"/>
        <w:right w:val="none" w:sz="0" w:space="0" w:color="auto"/>
      </w:divBdr>
    </w:div>
    <w:div w:id="479270994">
      <w:bodyDiv w:val="1"/>
      <w:marLeft w:val="0"/>
      <w:marRight w:val="0"/>
      <w:marTop w:val="0"/>
      <w:marBottom w:val="0"/>
      <w:divBdr>
        <w:top w:val="none" w:sz="0" w:space="0" w:color="auto"/>
        <w:left w:val="none" w:sz="0" w:space="0" w:color="auto"/>
        <w:bottom w:val="none" w:sz="0" w:space="0" w:color="auto"/>
        <w:right w:val="none" w:sz="0" w:space="0" w:color="auto"/>
      </w:divBdr>
    </w:div>
    <w:div w:id="1211187809">
      <w:bodyDiv w:val="1"/>
      <w:marLeft w:val="0"/>
      <w:marRight w:val="0"/>
      <w:marTop w:val="0"/>
      <w:marBottom w:val="0"/>
      <w:divBdr>
        <w:top w:val="none" w:sz="0" w:space="0" w:color="auto"/>
        <w:left w:val="none" w:sz="0" w:space="0" w:color="auto"/>
        <w:bottom w:val="none" w:sz="0" w:space="0" w:color="auto"/>
        <w:right w:val="none" w:sz="0" w:space="0" w:color="auto"/>
      </w:divBdr>
    </w:div>
    <w:div w:id="135950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2B407AB46DA46ACA444D5D05AB1EDA2"/>
        <w:category>
          <w:name w:val="General"/>
          <w:gallery w:val="placeholder"/>
        </w:category>
        <w:types>
          <w:type w:val="bbPlcHdr"/>
        </w:types>
        <w:behaviors>
          <w:behavior w:val="content"/>
        </w:behaviors>
        <w:guid w:val="{9AC5CEF0-90C7-4927-A751-41A5562065CE}"/>
      </w:docPartPr>
      <w:docPartBody>
        <w:p w:rsidR="00000000" w:rsidRDefault="00906478" w:rsidP="00906478">
          <w:pPr>
            <w:pStyle w:val="C2B407AB46DA46ACA444D5D05AB1EDA2"/>
          </w:pPr>
          <w:r w:rsidRPr="000A3A06">
            <w:rPr>
              <w:color w:val="808080"/>
            </w:rPr>
            <w:t>Choose an item.</w:t>
          </w:r>
        </w:p>
      </w:docPartBody>
    </w:docPart>
    <w:docPart>
      <w:docPartPr>
        <w:name w:val="DB23DB758A3D48A0987663D4813E2837"/>
        <w:category>
          <w:name w:val="General"/>
          <w:gallery w:val="placeholder"/>
        </w:category>
        <w:types>
          <w:type w:val="bbPlcHdr"/>
        </w:types>
        <w:behaviors>
          <w:behavior w:val="content"/>
        </w:behaviors>
        <w:guid w:val="{8B355617-A420-411A-A54F-937C6C81DCE2}"/>
      </w:docPartPr>
      <w:docPartBody>
        <w:p w:rsidR="00000000" w:rsidRDefault="00906478" w:rsidP="00906478">
          <w:pPr>
            <w:pStyle w:val="DB23DB758A3D48A0987663D4813E2837"/>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478"/>
    <w:rsid w:val="00493C23"/>
    <w:rsid w:val="00906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365D776FDE46F49A3634D944EF2DD9">
    <w:name w:val="91365D776FDE46F49A3634D944EF2DD9"/>
    <w:rsid w:val="00906478"/>
  </w:style>
  <w:style w:type="character" w:styleId="PlaceholderText">
    <w:name w:val="Placeholder Text"/>
    <w:basedOn w:val="DefaultParagraphFont"/>
    <w:uiPriority w:val="99"/>
    <w:semiHidden/>
    <w:rsid w:val="00906478"/>
    <w:rPr>
      <w:color w:val="808080"/>
    </w:rPr>
  </w:style>
  <w:style w:type="paragraph" w:customStyle="1" w:styleId="3E1C8877140B49BF827365A719194FBB">
    <w:name w:val="3E1C8877140B49BF827365A719194FBB"/>
    <w:rsid w:val="00906478"/>
  </w:style>
  <w:style w:type="paragraph" w:customStyle="1" w:styleId="C2B407AB46DA46ACA444D5D05AB1EDA2">
    <w:name w:val="C2B407AB46DA46ACA444D5D05AB1EDA2"/>
    <w:rsid w:val="00906478"/>
  </w:style>
  <w:style w:type="paragraph" w:customStyle="1" w:styleId="DB23DB758A3D48A0987663D4813E2837">
    <w:name w:val="DB23DB758A3D48A0987663D4813E2837"/>
    <w:rsid w:val="009064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E32A3C-C7D9-47AD-8E40-D38B126F6E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29D927-C9D6-45DE-9D31-506E6986FCBF}"/>
</file>

<file path=customXml/itemProps3.xml><?xml version="1.0" encoding="utf-8"?>
<ds:datastoreItem xmlns:ds="http://schemas.openxmlformats.org/officeDocument/2006/customXml" ds:itemID="{EBA44B3C-F24E-438C-B89D-FA3523AF29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74</Pages>
  <Words>35347</Words>
  <Characters>201482</Characters>
  <Application>Microsoft Office Word</Application>
  <DocSecurity>0</DocSecurity>
  <Lines>1679</Lines>
  <Paragraphs>472</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236357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7</cp:revision>
  <dcterms:created xsi:type="dcterms:W3CDTF">2024-03-21T23:03:00Z</dcterms:created>
  <dcterms:modified xsi:type="dcterms:W3CDTF">2024-03-21T23:41:00Z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899700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y fmtid="{D5CDD505-2E9C-101B-9397-08002B2CF9AE}" pid="11" name="_SourceUrl">
    <vt:lpwstr/>
  </property>
  <property fmtid="{D5CDD505-2E9C-101B-9397-08002B2CF9AE}" pid="12" name="_SharedFileIndex">
    <vt:lpwstr/>
  </property>
</Properties>
</file>