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707385" w:rsidRPr="00707385" w:rsidRDefault="00707385" w:rsidP="009555B8">
      <w:pPr>
        <w:pStyle w:val="Heading1"/>
        <w:tabs>
          <w:tab w:val="left" w:pos="0"/>
        </w:tabs>
        <w:spacing w:before="1"/>
        <w:ind w:left="0"/>
        <w:jc w:val="center"/>
        <w:rPr>
          <w:rFonts w:ascii="Arial Black" w:hAnsi="Arial Black"/>
          <w:color w:val="002060"/>
          <w:sz w:val="10"/>
        </w:rPr>
      </w:pPr>
    </w:p>
    <w:p w14:paraId="4D08E73B" w14:textId="77777777" w:rsidR="009555B8" w:rsidRPr="009D5117" w:rsidRDefault="009D5117" w:rsidP="009555B8">
      <w:pPr>
        <w:pStyle w:val="Heading1"/>
        <w:tabs>
          <w:tab w:val="left" w:pos="0"/>
        </w:tabs>
        <w:spacing w:before="1"/>
        <w:ind w:left="0"/>
        <w:jc w:val="center"/>
        <w:rPr>
          <w:rFonts w:ascii="Arial Black" w:hAnsi="Arial Black"/>
          <w:color w:val="002060"/>
        </w:rPr>
      </w:pPr>
      <w:r w:rsidRPr="009D5117">
        <w:rPr>
          <w:rFonts w:ascii="Arial Black" w:hAnsi="Arial Black"/>
          <w:color w:val="002060"/>
        </w:rPr>
        <w:t>AMS</w:t>
      </w:r>
      <w:r>
        <w:rPr>
          <w:rFonts w:ascii="Arial Black" w:hAnsi="Arial Black"/>
          <w:color w:val="002060"/>
        </w:rPr>
        <w:t xml:space="preserve"> COMMON AUTHORITIES FOR MODIFICATION FOR SUPPLIES, SERVICES, OR CONSTRUCTION</w:t>
      </w:r>
    </w:p>
    <w:p w14:paraId="0A37501D" w14:textId="77777777" w:rsidR="009555B8" w:rsidRPr="009555B8" w:rsidRDefault="009555B8" w:rsidP="009D5117">
      <w:pPr>
        <w:pStyle w:val="ListParagraph"/>
        <w:tabs>
          <w:tab w:val="left" w:pos="360"/>
          <w:tab w:val="left" w:pos="941"/>
        </w:tabs>
        <w:ind w:left="0" w:right="189"/>
        <w:rPr>
          <w:rFonts w:ascii="Arial Black" w:hAnsi="Arial Black"/>
          <w:b/>
          <w:sz w:val="18"/>
          <w:szCs w:val="18"/>
        </w:rPr>
      </w:pPr>
    </w:p>
    <w:p w14:paraId="1FBA74C1" w14:textId="77777777" w:rsidR="009D5117" w:rsidRPr="009D5117" w:rsidRDefault="009D5117" w:rsidP="009D5117">
      <w:pPr>
        <w:pStyle w:val="Default"/>
        <w:jc w:val="both"/>
        <w:rPr>
          <w:sz w:val="18"/>
          <w:szCs w:val="18"/>
        </w:rPr>
      </w:pPr>
      <w:r w:rsidRPr="009D5117">
        <w:rPr>
          <w:sz w:val="18"/>
          <w:szCs w:val="18"/>
        </w:rPr>
        <w:t>As described in AMS Procurement Guidance T3.10.1, contract terms may be modified by the Contracting Officer (CO) when in the best interest of FAA. Modifications can either be bilateral or unilateral:</w:t>
      </w:r>
    </w:p>
    <w:p w14:paraId="5DAB6C7B" w14:textId="77777777" w:rsidR="009D5117" w:rsidRDefault="009D5117" w:rsidP="009D5117">
      <w:pPr>
        <w:pStyle w:val="BodyText"/>
        <w:spacing w:before="4"/>
      </w:pPr>
    </w:p>
    <w:p w14:paraId="4ACFC509" w14:textId="77777777" w:rsidR="009D5117" w:rsidRPr="009D5117" w:rsidRDefault="009D5117" w:rsidP="008E7E8C">
      <w:pPr>
        <w:pStyle w:val="ListParagraph"/>
        <w:numPr>
          <w:ilvl w:val="0"/>
          <w:numId w:val="17"/>
        </w:numPr>
        <w:tabs>
          <w:tab w:val="left" w:pos="1980"/>
          <w:tab w:val="left" w:pos="2610"/>
          <w:tab w:val="left" w:pos="2970"/>
          <w:tab w:val="left" w:pos="3698"/>
        </w:tabs>
        <w:ind w:left="720" w:right="-9" w:hanging="342"/>
        <w:jc w:val="both"/>
        <w:rPr>
          <w:rFonts w:ascii="Arial" w:hAnsi="Arial" w:cs="Arial"/>
          <w:sz w:val="18"/>
          <w:szCs w:val="18"/>
        </w:rPr>
      </w:pPr>
      <w:r w:rsidRPr="009D5117">
        <w:rPr>
          <w:rFonts w:ascii="Arial" w:hAnsi="Arial" w:cs="Arial"/>
          <w:sz w:val="18"/>
          <w:szCs w:val="18"/>
        </w:rPr>
        <w:t>Bilateral modification: a contract modification jointly agreed to by the CO and contractor.</w:t>
      </w:r>
    </w:p>
    <w:p w14:paraId="3EEBC3D7" w14:textId="77777777" w:rsidR="009D5117" w:rsidRPr="009D5117" w:rsidRDefault="009D5117" w:rsidP="008E7E8C">
      <w:pPr>
        <w:pStyle w:val="ListParagraph"/>
        <w:numPr>
          <w:ilvl w:val="0"/>
          <w:numId w:val="17"/>
        </w:numPr>
        <w:tabs>
          <w:tab w:val="left" w:pos="1980"/>
          <w:tab w:val="left" w:pos="2610"/>
          <w:tab w:val="left" w:pos="2970"/>
          <w:tab w:val="left" w:pos="3698"/>
        </w:tabs>
        <w:ind w:left="720" w:right="-9" w:hanging="342"/>
        <w:jc w:val="both"/>
        <w:rPr>
          <w:rFonts w:ascii="Arial" w:hAnsi="Arial" w:cs="Arial"/>
          <w:sz w:val="18"/>
          <w:szCs w:val="18"/>
        </w:rPr>
      </w:pPr>
      <w:r w:rsidRPr="009D5117">
        <w:rPr>
          <w:rFonts w:ascii="Arial" w:hAnsi="Arial" w:cs="Arial"/>
          <w:sz w:val="18"/>
          <w:szCs w:val="18"/>
        </w:rPr>
        <w:t>Unilateral modification: a contract modification made by the CO that does not require concurrence by the contractor.</w:t>
      </w:r>
    </w:p>
    <w:p w14:paraId="02EB378F" w14:textId="77777777" w:rsidR="009D5117" w:rsidRPr="009D5117" w:rsidRDefault="009D5117" w:rsidP="009D5117">
      <w:pPr>
        <w:pStyle w:val="BodyText"/>
        <w:spacing w:before="4"/>
        <w:rPr>
          <w:rFonts w:ascii="Arial Black" w:hAnsi="Arial Black"/>
          <w:sz w:val="14"/>
        </w:rPr>
      </w:pPr>
    </w:p>
    <w:p w14:paraId="51386FB4" w14:textId="77777777" w:rsidR="009D5117" w:rsidRPr="009D5117" w:rsidRDefault="009D5117" w:rsidP="009D5117">
      <w:pPr>
        <w:pStyle w:val="Default"/>
        <w:jc w:val="both"/>
        <w:rPr>
          <w:sz w:val="18"/>
          <w:szCs w:val="18"/>
        </w:rPr>
      </w:pPr>
      <w:r w:rsidRPr="009D5117">
        <w:rPr>
          <w:sz w:val="18"/>
          <w:szCs w:val="18"/>
        </w:rPr>
        <w:t>To issue a modification, the CO must have the authority to do so. The basis for the authority to modify a contract may be an AMS clause incorporated into a contract, a law or statute, or simply the terms and conditions of the contract.</w:t>
      </w:r>
    </w:p>
    <w:p w14:paraId="6A05A809" w14:textId="77777777" w:rsidR="009D5117" w:rsidRPr="009D5117" w:rsidRDefault="009D5117" w:rsidP="009D5117">
      <w:pPr>
        <w:pStyle w:val="Default"/>
        <w:jc w:val="both"/>
        <w:rPr>
          <w:sz w:val="14"/>
          <w:szCs w:val="18"/>
        </w:rPr>
      </w:pPr>
    </w:p>
    <w:p w14:paraId="6FF5ADED" w14:textId="77777777" w:rsidR="009D5117" w:rsidRPr="009D5117" w:rsidRDefault="009D5117" w:rsidP="009D5117">
      <w:pPr>
        <w:pStyle w:val="Default"/>
        <w:jc w:val="both"/>
        <w:rPr>
          <w:sz w:val="18"/>
          <w:szCs w:val="18"/>
        </w:rPr>
      </w:pPr>
      <w:r w:rsidRPr="009D5117">
        <w:rPr>
          <w:sz w:val="18"/>
          <w:szCs w:val="18"/>
        </w:rPr>
        <w:t>The tables below provide varying actions that support a contract modification. The actions covered include change orders, administrative changes, supplemental agreements, and other actions that support a modification. Each table describes:</w:t>
      </w:r>
    </w:p>
    <w:p w14:paraId="5A39BBE3" w14:textId="77777777" w:rsidR="009D5117" w:rsidRPr="009D5117" w:rsidRDefault="009D5117" w:rsidP="009D5117">
      <w:pPr>
        <w:pStyle w:val="BodyText"/>
        <w:spacing w:before="4"/>
        <w:rPr>
          <w:rFonts w:ascii="Arial" w:hAnsi="Arial" w:cs="Arial"/>
          <w:sz w:val="14"/>
        </w:rPr>
      </w:pPr>
    </w:p>
    <w:p w14:paraId="2998E145" w14:textId="45761ABF" w:rsidR="009D5117" w:rsidRDefault="009D5117" w:rsidP="008E7E8C">
      <w:pPr>
        <w:pStyle w:val="ListParagraph"/>
        <w:numPr>
          <w:ilvl w:val="0"/>
          <w:numId w:val="27"/>
        </w:numPr>
        <w:tabs>
          <w:tab w:val="left" w:pos="360"/>
          <w:tab w:val="left" w:pos="2610"/>
          <w:tab w:val="left" w:pos="2970"/>
          <w:tab w:val="left" w:pos="3698"/>
        </w:tabs>
        <w:ind w:right="-9"/>
        <w:jc w:val="both"/>
        <w:rPr>
          <w:rFonts w:ascii="Arial" w:hAnsi="Arial" w:cs="Arial"/>
          <w:sz w:val="18"/>
          <w:szCs w:val="18"/>
        </w:rPr>
      </w:pPr>
      <w:r w:rsidRPr="008E7E8C">
        <w:rPr>
          <w:rFonts w:ascii="Arial" w:hAnsi="Arial" w:cs="Arial"/>
          <w:sz w:val="18"/>
          <w:szCs w:val="18"/>
        </w:rPr>
        <w:t xml:space="preserve">The type of </w:t>
      </w:r>
      <w:proofErr w:type="gramStart"/>
      <w:r w:rsidRPr="008E7E8C">
        <w:rPr>
          <w:rFonts w:ascii="Arial" w:hAnsi="Arial" w:cs="Arial"/>
          <w:sz w:val="18"/>
          <w:szCs w:val="18"/>
        </w:rPr>
        <w:t>action;</w:t>
      </w:r>
      <w:proofErr w:type="gramEnd"/>
    </w:p>
    <w:p w14:paraId="25279230" w14:textId="77777777" w:rsidR="008E7E8C" w:rsidRDefault="009D5117" w:rsidP="008E7E8C">
      <w:pPr>
        <w:pStyle w:val="ListParagraph"/>
        <w:numPr>
          <w:ilvl w:val="0"/>
          <w:numId w:val="27"/>
        </w:numPr>
        <w:tabs>
          <w:tab w:val="left" w:pos="360"/>
          <w:tab w:val="left" w:pos="2610"/>
          <w:tab w:val="left" w:pos="2970"/>
          <w:tab w:val="left" w:pos="3698"/>
        </w:tabs>
        <w:ind w:right="-9"/>
        <w:jc w:val="both"/>
        <w:rPr>
          <w:rFonts w:ascii="Arial" w:hAnsi="Arial" w:cs="Arial"/>
          <w:sz w:val="18"/>
          <w:szCs w:val="18"/>
        </w:rPr>
      </w:pPr>
      <w:r w:rsidRPr="008E7E8C">
        <w:rPr>
          <w:rFonts w:ascii="Arial" w:hAnsi="Arial" w:cs="Arial"/>
          <w:sz w:val="18"/>
          <w:szCs w:val="18"/>
        </w:rPr>
        <w:t>Whether it is a bilateral or unilateral modification; and</w:t>
      </w:r>
    </w:p>
    <w:p w14:paraId="737A471B" w14:textId="2EEF15E4" w:rsidR="009D5117" w:rsidRPr="008E7E8C" w:rsidRDefault="009D5117" w:rsidP="008E7E8C">
      <w:pPr>
        <w:pStyle w:val="ListParagraph"/>
        <w:numPr>
          <w:ilvl w:val="0"/>
          <w:numId w:val="27"/>
        </w:numPr>
        <w:tabs>
          <w:tab w:val="left" w:pos="360"/>
          <w:tab w:val="left" w:pos="2610"/>
          <w:tab w:val="left" w:pos="2970"/>
          <w:tab w:val="left" w:pos="3698"/>
        </w:tabs>
        <w:ind w:right="-9"/>
        <w:jc w:val="both"/>
        <w:rPr>
          <w:rFonts w:ascii="Arial" w:hAnsi="Arial" w:cs="Arial"/>
          <w:sz w:val="18"/>
          <w:szCs w:val="18"/>
        </w:rPr>
      </w:pPr>
      <w:r w:rsidRPr="008E7E8C">
        <w:rPr>
          <w:rFonts w:ascii="Arial" w:hAnsi="Arial" w:cs="Arial"/>
          <w:sz w:val="18"/>
          <w:szCs w:val="18"/>
        </w:rPr>
        <w:t>Reasons and authorities supporting a modification depending on the kind of requirement (i.e., supply, service, or construction) and type of contract (i.e., fixed-price or cost- reimbursement).</w:t>
      </w:r>
    </w:p>
    <w:p w14:paraId="41C8F396" w14:textId="77777777" w:rsidR="009D5117" w:rsidRPr="009D5117" w:rsidRDefault="009D5117" w:rsidP="009D5117">
      <w:pPr>
        <w:pStyle w:val="BodyText"/>
        <w:spacing w:before="5"/>
        <w:rPr>
          <w:sz w:val="14"/>
        </w:rPr>
      </w:pPr>
    </w:p>
    <w:p w14:paraId="774C8895" w14:textId="10BB51DD" w:rsidR="009D5117" w:rsidRPr="009D5117" w:rsidRDefault="009D5117" w:rsidP="009D5117">
      <w:pPr>
        <w:pStyle w:val="Default"/>
        <w:jc w:val="both"/>
        <w:rPr>
          <w:sz w:val="18"/>
          <w:szCs w:val="18"/>
        </w:rPr>
      </w:pPr>
      <w:r w:rsidRPr="009D5117">
        <w:rPr>
          <w:sz w:val="18"/>
          <w:szCs w:val="18"/>
        </w:rPr>
        <w:t xml:space="preserve">Each table also provides guidance into how each factor relates to </w:t>
      </w:r>
      <w:r w:rsidR="00B032F9">
        <w:rPr>
          <w:sz w:val="18"/>
          <w:szCs w:val="18"/>
        </w:rPr>
        <w:t>FAA</w:t>
      </w:r>
      <w:r w:rsidR="00B032F9" w:rsidRPr="00B032F9">
        <w:t xml:space="preserve"> </w:t>
      </w:r>
      <w:r w:rsidR="00B032F9" w:rsidRPr="00B032F9">
        <w:rPr>
          <w:sz w:val="18"/>
          <w:szCs w:val="18"/>
        </w:rPr>
        <w:t>4400-34</w:t>
      </w:r>
      <w:r w:rsidRPr="009D5117">
        <w:rPr>
          <w:sz w:val="18"/>
          <w:szCs w:val="18"/>
        </w:rPr>
        <w:t xml:space="preserve"> Amendment of Solicitation/Modification of Contract.</w:t>
      </w:r>
    </w:p>
    <w:p w14:paraId="72A3D3EC" w14:textId="77777777" w:rsidR="009D5117" w:rsidRPr="006022DC" w:rsidRDefault="009D5117" w:rsidP="009555B8">
      <w:pPr>
        <w:pStyle w:val="Default"/>
        <w:jc w:val="both"/>
        <w:rPr>
          <w:sz w:val="14"/>
          <w:szCs w:val="18"/>
        </w:rPr>
      </w:pPr>
    </w:p>
    <w:p w14:paraId="3CEB5D12" w14:textId="77777777" w:rsidR="009D5117" w:rsidRDefault="009D5117" w:rsidP="009D5117">
      <w:pPr>
        <w:pStyle w:val="Caption"/>
        <w:spacing w:after="0" w:line="240" w:lineRule="auto"/>
        <w:jc w:val="center"/>
        <w:rPr>
          <w:rFonts w:ascii="Arial" w:hAnsi="Arial" w:cs="Arial"/>
          <w:b w:val="0"/>
          <w:sz w:val="18"/>
          <w:szCs w:val="18"/>
        </w:rPr>
      </w:pPr>
      <w:r w:rsidRPr="009D5117">
        <w:rPr>
          <w:rFonts w:ascii="Arial Black" w:hAnsi="Arial Black"/>
          <w:sz w:val="18"/>
          <w:szCs w:val="18"/>
        </w:rPr>
        <w:t xml:space="preserve">Table </w:t>
      </w:r>
      <w:r w:rsidRPr="009D5117">
        <w:rPr>
          <w:rFonts w:ascii="Arial Black" w:hAnsi="Arial Black"/>
          <w:sz w:val="18"/>
          <w:szCs w:val="18"/>
        </w:rPr>
        <w:fldChar w:fldCharType="begin"/>
      </w:r>
      <w:r w:rsidRPr="009D5117">
        <w:rPr>
          <w:rFonts w:ascii="Arial Black" w:hAnsi="Arial Black"/>
          <w:sz w:val="18"/>
          <w:szCs w:val="18"/>
        </w:rPr>
        <w:instrText xml:space="preserve"> SEQ Table \* ARABIC </w:instrText>
      </w:r>
      <w:r w:rsidRPr="009D5117">
        <w:rPr>
          <w:rFonts w:ascii="Arial Black" w:hAnsi="Arial Black"/>
          <w:sz w:val="18"/>
          <w:szCs w:val="18"/>
        </w:rPr>
        <w:fldChar w:fldCharType="separate"/>
      </w:r>
      <w:r w:rsidRPr="009D5117">
        <w:rPr>
          <w:rFonts w:ascii="Arial Black" w:hAnsi="Arial Black"/>
          <w:noProof/>
          <w:sz w:val="18"/>
          <w:szCs w:val="18"/>
        </w:rPr>
        <w:t>1</w:t>
      </w:r>
      <w:r w:rsidRPr="009D5117">
        <w:rPr>
          <w:rFonts w:ascii="Arial Black" w:hAnsi="Arial Black"/>
          <w:sz w:val="18"/>
          <w:szCs w:val="18"/>
        </w:rPr>
        <w:fldChar w:fldCharType="end"/>
      </w:r>
      <w:r w:rsidRPr="009D5117">
        <w:rPr>
          <w:rFonts w:ascii="Arial Black" w:hAnsi="Arial Black"/>
          <w:sz w:val="18"/>
          <w:szCs w:val="18"/>
        </w:rPr>
        <w:t xml:space="preserve">: </w:t>
      </w:r>
      <w:r w:rsidRPr="009D5117">
        <w:rPr>
          <w:rFonts w:ascii="Arial" w:hAnsi="Arial" w:cs="Arial"/>
          <w:b w:val="0"/>
          <w:sz w:val="18"/>
          <w:szCs w:val="18"/>
        </w:rPr>
        <w:t>Change Orders</w:t>
      </w:r>
    </w:p>
    <w:tbl>
      <w:tblPr>
        <w:tblW w:w="975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4788"/>
        <w:gridCol w:w="4968"/>
      </w:tblGrid>
      <w:tr w:rsidR="009D5117" w:rsidRPr="005812AC" w14:paraId="22030BDD" w14:textId="77777777" w:rsidTr="004D4A25">
        <w:trPr>
          <w:trHeight w:val="360"/>
          <w:tblHeader/>
        </w:trPr>
        <w:tc>
          <w:tcPr>
            <w:tcW w:w="4788" w:type="dxa"/>
            <w:shd w:val="clear" w:color="auto" w:fill="002060"/>
            <w:vAlign w:val="center"/>
          </w:tcPr>
          <w:p w14:paraId="3377926E" w14:textId="77777777" w:rsidR="009D5117" w:rsidRPr="005812AC" w:rsidRDefault="009D5117" w:rsidP="005812AC">
            <w:pPr>
              <w:spacing w:after="0" w:line="240" w:lineRule="auto"/>
              <w:rPr>
                <w:rFonts w:ascii="Arial Black" w:hAnsi="Arial Black"/>
              </w:rPr>
            </w:pPr>
            <w:r w:rsidRPr="005812AC">
              <w:rPr>
                <w:rFonts w:ascii="Arial Black" w:hAnsi="Arial Black"/>
              </w:rPr>
              <w:t>Reasons for Modification</w:t>
            </w:r>
          </w:p>
        </w:tc>
        <w:tc>
          <w:tcPr>
            <w:tcW w:w="4968" w:type="dxa"/>
            <w:shd w:val="clear" w:color="auto" w:fill="002060"/>
            <w:vAlign w:val="center"/>
          </w:tcPr>
          <w:p w14:paraId="0FB00C8A" w14:textId="77777777" w:rsidR="009D5117" w:rsidRPr="005812AC" w:rsidRDefault="009D5117" w:rsidP="005812AC">
            <w:pPr>
              <w:spacing w:after="0" w:line="240" w:lineRule="auto"/>
              <w:rPr>
                <w:rFonts w:ascii="Arial Black" w:hAnsi="Arial Black"/>
              </w:rPr>
            </w:pPr>
            <w:r w:rsidRPr="005812AC">
              <w:rPr>
                <w:rFonts w:ascii="Arial Black" w:hAnsi="Arial Black"/>
              </w:rPr>
              <w:t>Authority</w:t>
            </w:r>
          </w:p>
        </w:tc>
      </w:tr>
      <w:tr w:rsidR="009D5117" w14:paraId="7888C13E" w14:textId="77777777" w:rsidTr="004D4A25">
        <w:tc>
          <w:tcPr>
            <w:tcW w:w="4788" w:type="dxa"/>
            <w:shd w:val="clear" w:color="auto" w:fill="F2F2F2"/>
          </w:tcPr>
          <w:p w14:paraId="5B1DE8BB" w14:textId="77777777" w:rsidR="009D5117" w:rsidRPr="005812AC" w:rsidRDefault="009D5117" w:rsidP="005812AC">
            <w:pPr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t>Supplies (Fixed-Price)</w:t>
            </w:r>
          </w:p>
          <w:p w14:paraId="0D0B940D" w14:textId="77777777" w:rsidR="009D5117" w:rsidRPr="005812AC" w:rsidRDefault="009D5117" w:rsidP="005812AC">
            <w:pPr>
              <w:spacing w:after="0" w:line="240" w:lineRule="auto"/>
              <w:rPr>
                <w:rFonts w:ascii="Arial" w:hAnsi="Arial" w:cs="Arial"/>
                <w:sz w:val="10"/>
                <w:szCs w:val="18"/>
              </w:rPr>
            </w:pPr>
          </w:p>
          <w:p w14:paraId="7C82792E" w14:textId="77777777" w:rsidR="009D5117" w:rsidRPr="005812AC" w:rsidRDefault="009D5117" w:rsidP="005812AC">
            <w:pPr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t xml:space="preserve">Change to: </w:t>
            </w:r>
          </w:p>
          <w:p w14:paraId="38363A38" w14:textId="77777777" w:rsidR="009D5117" w:rsidRPr="005812AC" w:rsidRDefault="009D5117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Drawings, Designs, or Specifications</w:t>
            </w:r>
          </w:p>
          <w:p w14:paraId="172B99C7" w14:textId="77777777" w:rsidR="009D5117" w:rsidRPr="005812AC" w:rsidRDefault="009D5117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Method of Shipment or Package</w:t>
            </w:r>
          </w:p>
          <w:p w14:paraId="469D7B97" w14:textId="77777777" w:rsidR="009D5117" w:rsidRPr="005812AC" w:rsidRDefault="009D5117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Place of Delivery</w:t>
            </w:r>
          </w:p>
          <w:p w14:paraId="0E27B00A" w14:textId="77777777" w:rsidR="009D5117" w:rsidRPr="005812AC" w:rsidRDefault="009D5117" w:rsidP="005812A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8" w:type="dxa"/>
            <w:shd w:val="clear" w:color="auto" w:fill="F2F2F2"/>
          </w:tcPr>
          <w:p w14:paraId="2A313F28" w14:textId="3BF875EB" w:rsidR="009D5117" w:rsidRPr="005812AC" w:rsidRDefault="006022DC" w:rsidP="005812A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AMS Clause 3.10.1-12, Changes – Fixed-Price</w:t>
            </w:r>
          </w:p>
        </w:tc>
      </w:tr>
      <w:tr w:rsidR="009D5117" w14:paraId="6D580434" w14:textId="77777777" w:rsidTr="004D4A25">
        <w:tc>
          <w:tcPr>
            <w:tcW w:w="4788" w:type="dxa"/>
            <w:shd w:val="clear" w:color="auto" w:fill="F2F2F2"/>
          </w:tcPr>
          <w:p w14:paraId="5BCC1F63" w14:textId="77777777" w:rsidR="009D5117" w:rsidRPr="005812AC" w:rsidRDefault="009D5117" w:rsidP="005812AC">
            <w:pPr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t>Services (no supplies to be furnished)</w:t>
            </w:r>
          </w:p>
          <w:p w14:paraId="60061E4C" w14:textId="77777777" w:rsidR="009D5117" w:rsidRPr="005812AC" w:rsidRDefault="009D5117" w:rsidP="005812AC">
            <w:pPr>
              <w:spacing w:after="0" w:line="240" w:lineRule="auto"/>
              <w:rPr>
                <w:rFonts w:ascii="Arial" w:hAnsi="Arial" w:cs="Arial"/>
                <w:sz w:val="10"/>
                <w:szCs w:val="18"/>
              </w:rPr>
            </w:pPr>
          </w:p>
          <w:p w14:paraId="020502A5" w14:textId="77777777" w:rsidR="009D5117" w:rsidRPr="005812AC" w:rsidRDefault="009D5117" w:rsidP="005812AC">
            <w:pPr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t xml:space="preserve">Change to: </w:t>
            </w:r>
          </w:p>
          <w:p w14:paraId="13C798FE" w14:textId="77777777" w:rsidR="009D5117" w:rsidRPr="005812AC" w:rsidRDefault="009D5117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Description of Services</w:t>
            </w:r>
          </w:p>
          <w:p w14:paraId="62EC31E1" w14:textId="77777777" w:rsidR="009D5117" w:rsidRPr="005812AC" w:rsidRDefault="009D5117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Time of Performance</w:t>
            </w:r>
          </w:p>
          <w:p w14:paraId="5DB107B5" w14:textId="77777777" w:rsidR="009D5117" w:rsidRPr="005812AC" w:rsidRDefault="009D5117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Place of Performance</w:t>
            </w:r>
          </w:p>
        </w:tc>
        <w:tc>
          <w:tcPr>
            <w:tcW w:w="4968" w:type="dxa"/>
            <w:shd w:val="clear" w:color="auto" w:fill="F2F2F2"/>
          </w:tcPr>
          <w:p w14:paraId="1324EC56" w14:textId="340D3D97" w:rsidR="009D5117" w:rsidRPr="005812AC" w:rsidRDefault="006022DC" w:rsidP="005812A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AMS Clause 3.10.1-12/alt1, Changes – Fixed-Price Alternate I</w:t>
            </w:r>
          </w:p>
        </w:tc>
      </w:tr>
      <w:tr w:rsidR="009D5117" w14:paraId="35FD3990" w14:textId="77777777" w:rsidTr="004D4A25">
        <w:tc>
          <w:tcPr>
            <w:tcW w:w="4788" w:type="dxa"/>
            <w:shd w:val="clear" w:color="auto" w:fill="F2F2F2"/>
          </w:tcPr>
          <w:p w14:paraId="4B39212E" w14:textId="77777777" w:rsidR="006022DC" w:rsidRPr="005812AC" w:rsidRDefault="009D5117" w:rsidP="005812AC">
            <w:pPr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t xml:space="preserve">Services (supplies to be furnished) </w:t>
            </w:r>
          </w:p>
          <w:p w14:paraId="5A354CA9" w14:textId="77777777" w:rsidR="009D5117" w:rsidRPr="005812AC" w:rsidRDefault="009D5117" w:rsidP="005812AC">
            <w:pPr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t>(Fixed-Price)</w:t>
            </w:r>
          </w:p>
          <w:p w14:paraId="44EAFD9C" w14:textId="77777777" w:rsidR="009D5117" w:rsidRPr="005812AC" w:rsidRDefault="009D5117" w:rsidP="005812AC">
            <w:pPr>
              <w:spacing w:after="0" w:line="240" w:lineRule="auto"/>
              <w:rPr>
                <w:rFonts w:ascii="Arial" w:hAnsi="Arial" w:cs="Arial"/>
                <w:sz w:val="8"/>
                <w:szCs w:val="18"/>
              </w:rPr>
            </w:pPr>
          </w:p>
          <w:p w14:paraId="295CB35E" w14:textId="77777777" w:rsidR="009D5117" w:rsidRPr="005812AC" w:rsidRDefault="009D5117" w:rsidP="005812AC">
            <w:pPr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t xml:space="preserve">Change to: </w:t>
            </w:r>
          </w:p>
          <w:p w14:paraId="31ADCFA3" w14:textId="77777777" w:rsidR="009D5117" w:rsidRPr="005812AC" w:rsidRDefault="009D5117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Description of Services</w:t>
            </w:r>
          </w:p>
          <w:p w14:paraId="078D2CA7" w14:textId="77777777" w:rsidR="009D5117" w:rsidRPr="005812AC" w:rsidRDefault="009D5117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Time of Performance</w:t>
            </w:r>
          </w:p>
          <w:p w14:paraId="6686E7DD" w14:textId="77777777" w:rsidR="009D5117" w:rsidRPr="005812AC" w:rsidRDefault="009D5117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Place of Performance</w:t>
            </w:r>
          </w:p>
          <w:p w14:paraId="3FA4FC04" w14:textId="77777777" w:rsidR="009D5117" w:rsidRPr="005812AC" w:rsidRDefault="009D5117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Drawings, Designs, or Specifications</w:t>
            </w:r>
          </w:p>
          <w:p w14:paraId="708809EB" w14:textId="77777777" w:rsidR="009D5117" w:rsidRPr="005812AC" w:rsidRDefault="009D5117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Method of Shipment or Packing</w:t>
            </w:r>
          </w:p>
          <w:p w14:paraId="74FD3606" w14:textId="77777777" w:rsidR="009D5117" w:rsidRPr="005812AC" w:rsidRDefault="009D5117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Place of Delivery</w:t>
            </w:r>
          </w:p>
        </w:tc>
        <w:tc>
          <w:tcPr>
            <w:tcW w:w="4968" w:type="dxa"/>
            <w:shd w:val="clear" w:color="auto" w:fill="F2F2F2"/>
          </w:tcPr>
          <w:p w14:paraId="2F12720D" w14:textId="63B8600C" w:rsidR="009D5117" w:rsidRPr="005812AC" w:rsidRDefault="006022DC" w:rsidP="005812A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AMS Clause 3.10.1-12/alt2, Changes – Fixed-Price Alternate II</w:t>
            </w:r>
          </w:p>
        </w:tc>
      </w:tr>
      <w:tr w:rsidR="009D5117" w14:paraId="5DF2ACD5" w14:textId="77777777" w:rsidTr="004D4A25">
        <w:trPr>
          <w:trHeight w:val="1232"/>
        </w:trPr>
        <w:tc>
          <w:tcPr>
            <w:tcW w:w="4788" w:type="dxa"/>
            <w:tcBorders>
              <w:bottom w:val="single" w:sz="4" w:space="0" w:color="FFFFFF"/>
            </w:tcBorders>
            <w:shd w:val="clear" w:color="auto" w:fill="F2F2F2"/>
          </w:tcPr>
          <w:p w14:paraId="348D6FFB" w14:textId="77777777" w:rsidR="009D5117" w:rsidRPr="005812AC" w:rsidRDefault="009D5117" w:rsidP="00057682">
            <w:pPr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t>A&amp;E or Other Professional Services (Fixed-Price)</w:t>
            </w:r>
          </w:p>
          <w:p w14:paraId="4B94D5A5" w14:textId="77777777" w:rsidR="009D5117" w:rsidRPr="005812AC" w:rsidRDefault="009D5117" w:rsidP="00057682">
            <w:pPr>
              <w:spacing w:after="0" w:line="240" w:lineRule="auto"/>
              <w:rPr>
                <w:rFonts w:ascii="Arial" w:hAnsi="Arial" w:cs="Arial"/>
                <w:sz w:val="10"/>
                <w:szCs w:val="18"/>
              </w:rPr>
            </w:pPr>
          </w:p>
          <w:p w14:paraId="5C376FEA" w14:textId="77777777" w:rsidR="009D5117" w:rsidRPr="005812AC" w:rsidRDefault="009D5117" w:rsidP="00057682">
            <w:pPr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t xml:space="preserve">Change to: </w:t>
            </w:r>
          </w:p>
          <w:p w14:paraId="6958FC51" w14:textId="77777777" w:rsidR="009D5117" w:rsidRPr="005812AC" w:rsidRDefault="009D5117" w:rsidP="00057682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General Scope</w:t>
            </w:r>
          </w:p>
        </w:tc>
        <w:tc>
          <w:tcPr>
            <w:tcW w:w="4968" w:type="dxa"/>
            <w:tcBorders>
              <w:bottom w:val="single" w:sz="4" w:space="0" w:color="FFFFFF"/>
            </w:tcBorders>
            <w:shd w:val="clear" w:color="auto" w:fill="F2F2F2"/>
          </w:tcPr>
          <w:p w14:paraId="46F93A50" w14:textId="77777777" w:rsidR="009D5117" w:rsidRDefault="006022DC" w:rsidP="0005768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AMS Clause 3.10.1-12/alt3, Changes – Fixed-Price Alternate III</w:t>
            </w:r>
          </w:p>
          <w:p w14:paraId="2279B798" w14:textId="77777777" w:rsidR="00837B48" w:rsidRPr="00837B48" w:rsidRDefault="00837B48" w:rsidP="00B86E8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517F17" w14:textId="3284F53F" w:rsidR="00837B48" w:rsidRPr="00837B48" w:rsidRDefault="00837B48" w:rsidP="00B86E8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5117" w14:paraId="54F59F47" w14:textId="77777777" w:rsidTr="004D4A25">
        <w:tc>
          <w:tcPr>
            <w:tcW w:w="4788" w:type="dxa"/>
            <w:shd w:val="clear" w:color="auto" w:fill="F2F2F2"/>
          </w:tcPr>
          <w:p w14:paraId="68DDE3FD" w14:textId="77777777" w:rsidR="009D5117" w:rsidRPr="005812AC" w:rsidRDefault="009D5117" w:rsidP="00057682">
            <w:pPr>
              <w:keepNext/>
              <w:keepLines/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lastRenderedPageBreak/>
              <w:t>Transportation Services (Fixed-Price)</w:t>
            </w:r>
          </w:p>
          <w:p w14:paraId="3DEEC669" w14:textId="77777777" w:rsidR="009D5117" w:rsidRPr="005812AC" w:rsidRDefault="009D5117" w:rsidP="00057682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9C87D56" w14:textId="77777777" w:rsidR="009D5117" w:rsidRPr="005812AC" w:rsidRDefault="009D5117" w:rsidP="00057682">
            <w:pPr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t xml:space="preserve">Change to: </w:t>
            </w:r>
          </w:p>
          <w:p w14:paraId="3FF8ECA7" w14:textId="77777777" w:rsidR="009D5117" w:rsidRPr="005812AC" w:rsidRDefault="009D5117" w:rsidP="00057682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Specifications</w:t>
            </w:r>
          </w:p>
          <w:p w14:paraId="6B9E1DFF" w14:textId="77777777" w:rsidR="009D5117" w:rsidRPr="005812AC" w:rsidRDefault="009D5117" w:rsidP="00057682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Work or Services</w:t>
            </w:r>
          </w:p>
          <w:p w14:paraId="44442F1C" w14:textId="77777777" w:rsidR="009D5117" w:rsidRPr="005812AC" w:rsidRDefault="009D5117" w:rsidP="00057682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Place of Origin</w:t>
            </w:r>
          </w:p>
          <w:p w14:paraId="5F863342" w14:textId="77777777" w:rsidR="009D5117" w:rsidRPr="005812AC" w:rsidRDefault="009D5117" w:rsidP="00057682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Place of Delivery</w:t>
            </w:r>
          </w:p>
          <w:p w14:paraId="1E97F76D" w14:textId="77777777" w:rsidR="009D5117" w:rsidRPr="005812AC" w:rsidRDefault="009D5117" w:rsidP="00057682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 xml:space="preserve">Tonnage to be </w:t>
            </w:r>
            <w:proofErr w:type="gramStart"/>
            <w:r w:rsidRPr="005812AC">
              <w:rPr>
                <w:rFonts w:ascii="Arial" w:hAnsi="Arial" w:cs="Arial"/>
                <w:sz w:val="18"/>
                <w:szCs w:val="18"/>
              </w:rPr>
              <w:t>Shipped</w:t>
            </w:r>
            <w:proofErr w:type="gramEnd"/>
          </w:p>
          <w:p w14:paraId="6169F53E" w14:textId="77777777" w:rsidR="00DC1B09" w:rsidRPr="005812AC" w:rsidRDefault="009D5117" w:rsidP="00057682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Amount of Government-Furnished Property</w:t>
            </w:r>
          </w:p>
          <w:p w14:paraId="3656B9AB" w14:textId="77777777" w:rsidR="00C23FCB" w:rsidRPr="005812AC" w:rsidRDefault="00C23FCB" w:rsidP="00057682">
            <w:p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8" w:type="dxa"/>
            <w:shd w:val="clear" w:color="auto" w:fill="F2F2F2"/>
          </w:tcPr>
          <w:p w14:paraId="5A2450CE" w14:textId="0A11E5ED" w:rsidR="009D5117" w:rsidRPr="005812AC" w:rsidRDefault="006022DC" w:rsidP="00057682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AMS Clause 3.10.1-12/alt4, Changes – Fixed-Price Alternate IV</w:t>
            </w:r>
          </w:p>
        </w:tc>
      </w:tr>
      <w:tr w:rsidR="009D5117" w14:paraId="1B83FE59" w14:textId="77777777" w:rsidTr="004D4A25">
        <w:tc>
          <w:tcPr>
            <w:tcW w:w="4788" w:type="dxa"/>
            <w:shd w:val="clear" w:color="auto" w:fill="F2F2F2"/>
          </w:tcPr>
          <w:p w14:paraId="6991E5CA" w14:textId="77777777" w:rsidR="009D5117" w:rsidRPr="005812AC" w:rsidRDefault="00DC1B09" w:rsidP="005812AC">
            <w:pPr>
              <w:keepNext/>
              <w:keepLines/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t>R&amp;D (Fixed-Price)</w:t>
            </w:r>
          </w:p>
          <w:p w14:paraId="45FB0818" w14:textId="77777777" w:rsidR="00DC1B09" w:rsidRPr="005812AC" w:rsidRDefault="00DC1B09" w:rsidP="005812AC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EC419BF" w14:textId="77777777" w:rsidR="00DC1B09" w:rsidRPr="005812AC" w:rsidRDefault="00DC1B09" w:rsidP="005812AC">
            <w:pPr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t xml:space="preserve">Change to: </w:t>
            </w:r>
          </w:p>
          <w:p w14:paraId="657A9793" w14:textId="77777777" w:rsidR="00DC1B09" w:rsidRPr="005812AC" w:rsidRDefault="00DC1B09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Drawings, Design, or Specifications</w:t>
            </w:r>
          </w:p>
          <w:p w14:paraId="0010BA43" w14:textId="77777777" w:rsidR="00DC1B09" w:rsidRPr="005812AC" w:rsidRDefault="00DC1B09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Place of Inspection, Delivery, or Acceptance</w:t>
            </w:r>
          </w:p>
          <w:p w14:paraId="049F31CB" w14:textId="77777777" w:rsidR="00C23FCB" w:rsidRPr="005812AC" w:rsidRDefault="00C23FCB" w:rsidP="005812AC">
            <w:p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8" w:type="dxa"/>
            <w:shd w:val="clear" w:color="auto" w:fill="F2F2F2"/>
          </w:tcPr>
          <w:p w14:paraId="3A58DDE9" w14:textId="4CDBFDF1" w:rsidR="009D5117" w:rsidRPr="005812AC" w:rsidRDefault="00C23FCB" w:rsidP="005812AC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AMS Clause 3.10.1-12/alt5, Changes – Fixed-Price Alternate V</w:t>
            </w:r>
          </w:p>
        </w:tc>
      </w:tr>
      <w:tr w:rsidR="009D5117" w14:paraId="63D6EB05" w14:textId="77777777" w:rsidTr="004D4A25">
        <w:tc>
          <w:tcPr>
            <w:tcW w:w="4788" w:type="dxa"/>
            <w:shd w:val="clear" w:color="auto" w:fill="F2F2F2"/>
          </w:tcPr>
          <w:p w14:paraId="668298A2" w14:textId="77777777" w:rsidR="009D5117" w:rsidRPr="005812AC" w:rsidRDefault="00DC1B09" w:rsidP="005812AC">
            <w:pPr>
              <w:keepNext/>
              <w:keepLines/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t>Supplies (Cost-Reimbursement)</w:t>
            </w:r>
          </w:p>
          <w:p w14:paraId="53128261" w14:textId="77777777" w:rsidR="00DC1B09" w:rsidRPr="005812AC" w:rsidRDefault="00DC1B09" w:rsidP="005812AC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6AB8117" w14:textId="77777777" w:rsidR="00DC1B09" w:rsidRPr="005812AC" w:rsidRDefault="00DC1B09" w:rsidP="005812AC">
            <w:pPr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t xml:space="preserve">Change to: </w:t>
            </w:r>
          </w:p>
          <w:p w14:paraId="67CD13BB" w14:textId="77777777" w:rsidR="00DC1B09" w:rsidRPr="005812AC" w:rsidRDefault="00DC1B09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Description of Services</w:t>
            </w:r>
          </w:p>
          <w:p w14:paraId="6A123FE9" w14:textId="77777777" w:rsidR="00DC1B09" w:rsidRPr="005812AC" w:rsidRDefault="00DC1B09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Time of Performance</w:t>
            </w:r>
          </w:p>
          <w:p w14:paraId="26C7A92E" w14:textId="77777777" w:rsidR="00DC1B09" w:rsidRPr="005812AC" w:rsidRDefault="00DC1B09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Place of Performance</w:t>
            </w:r>
          </w:p>
          <w:p w14:paraId="62486C05" w14:textId="77777777" w:rsidR="00DC1B09" w:rsidRPr="005812AC" w:rsidRDefault="00DC1B09" w:rsidP="005812AC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8" w:type="dxa"/>
            <w:shd w:val="clear" w:color="auto" w:fill="F2F2F2"/>
          </w:tcPr>
          <w:p w14:paraId="693149E6" w14:textId="39257B61" w:rsidR="009D5117" w:rsidRPr="005812AC" w:rsidRDefault="00C23FCB" w:rsidP="005812AC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AMS Clause 3.10.1-13, Changes – Cost-Reimbursement</w:t>
            </w:r>
          </w:p>
        </w:tc>
      </w:tr>
      <w:tr w:rsidR="006022DC" w14:paraId="72BBB74B" w14:textId="77777777" w:rsidTr="004D4A25">
        <w:tc>
          <w:tcPr>
            <w:tcW w:w="4788" w:type="dxa"/>
            <w:shd w:val="clear" w:color="auto" w:fill="F2F2F2"/>
          </w:tcPr>
          <w:p w14:paraId="566CF74A" w14:textId="77777777" w:rsidR="006022DC" w:rsidRPr="005812AC" w:rsidRDefault="00DC1B09" w:rsidP="005812AC">
            <w:pPr>
              <w:keepNext/>
              <w:keepLines/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t>Services (no supplies to be furnished) (Cost-Reimbursement</w:t>
            </w:r>
          </w:p>
          <w:p w14:paraId="4101652C" w14:textId="77777777" w:rsidR="00DC1B09" w:rsidRPr="005812AC" w:rsidRDefault="00DC1B09" w:rsidP="005812AC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A474179" w14:textId="77777777" w:rsidR="00DC1B09" w:rsidRPr="005812AC" w:rsidRDefault="00DC1B09" w:rsidP="005812AC">
            <w:pPr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t xml:space="preserve">Change to: </w:t>
            </w:r>
          </w:p>
          <w:p w14:paraId="18A201FA" w14:textId="77777777" w:rsidR="00DC1B09" w:rsidRPr="005812AC" w:rsidRDefault="00DC1B09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Description of Services</w:t>
            </w:r>
          </w:p>
          <w:p w14:paraId="4244E62E" w14:textId="77777777" w:rsidR="00DC1B09" w:rsidRPr="005812AC" w:rsidRDefault="00DC1B09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Time of Performance</w:t>
            </w:r>
          </w:p>
          <w:p w14:paraId="106A02FE" w14:textId="77777777" w:rsidR="00DC1B09" w:rsidRPr="005812AC" w:rsidRDefault="00DC1B09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Place of Performance</w:t>
            </w:r>
          </w:p>
          <w:p w14:paraId="4B99056E" w14:textId="77777777" w:rsidR="00DC1B09" w:rsidRPr="005812AC" w:rsidRDefault="00DC1B09" w:rsidP="005812AC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8" w:type="dxa"/>
            <w:shd w:val="clear" w:color="auto" w:fill="F2F2F2"/>
          </w:tcPr>
          <w:p w14:paraId="31A0B91C" w14:textId="7CD745FF" w:rsidR="006022DC" w:rsidRPr="005812AC" w:rsidRDefault="00C23FCB" w:rsidP="005812AC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AMS Clause 3.10.1-13/alt1, Changes – Cost-Reimbursement Alternate I</w:t>
            </w:r>
          </w:p>
        </w:tc>
      </w:tr>
      <w:tr w:rsidR="006022DC" w14:paraId="202A6C25" w14:textId="77777777" w:rsidTr="004D4A25">
        <w:trPr>
          <w:trHeight w:hRule="exact" w:val="2485"/>
        </w:trPr>
        <w:tc>
          <w:tcPr>
            <w:tcW w:w="4788" w:type="dxa"/>
            <w:shd w:val="clear" w:color="auto" w:fill="F2F2F2"/>
          </w:tcPr>
          <w:p w14:paraId="141B6D18" w14:textId="77777777" w:rsidR="006022DC" w:rsidRPr="005812AC" w:rsidRDefault="00DC1B09" w:rsidP="005812AC">
            <w:pPr>
              <w:keepNext/>
              <w:keepLines/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t>Services (supplies to be furnished) (Cost-Reimbursement)</w:t>
            </w:r>
          </w:p>
          <w:p w14:paraId="1299C43A" w14:textId="77777777" w:rsidR="00DC1B09" w:rsidRPr="005812AC" w:rsidRDefault="00DC1B09" w:rsidP="005812AC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7D5B474" w14:textId="77777777" w:rsidR="00DC1B09" w:rsidRPr="005812AC" w:rsidRDefault="00DC1B09" w:rsidP="005812AC">
            <w:pPr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t xml:space="preserve">Change to: </w:t>
            </w:r>
          </w:p>
          <w:p w14:paraId="5F44C6D3" w14:textId="77777777" w:rsidR="00DC1B09" w:rsidRPr="005812AC" w:rsidRDefault="00DC1B09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Description of Services</w:t>
            </w:r>
          </w:p>
          <w:p w14:paraId="48FFA17A" w14:textId="77777777" w:rsidR="00DC1B09" w:rsidRPr="005812AC" w:rsidRDefault="00DC1B09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Time of Performance</w:t>
            </w:r>
          </w:p>
          <w:p w14:paraId="3C9BB837" w14:textId="77777777" w:rsidR="00DC1B09" w:rsidRPr="005812AC" w:rsidRDefault="00DC1B09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Place of Performance</w:t>
            </w:r>
          </w:p>
          <w:p w14:paraId="4B150E49" w14:textId="77777777" w:rsidR="00DC1B09" w:rsidRPr="005812AC" w:rsidRDefault="00DC1B09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Drawings, Designs, or Specifications</w:t>
            </w:r>
          </w:p>
          <w:p w14:paraId="2F4D64B1" w14:textId="77777777" w:rsidR="00DC1B09" w:rsidRPr="005812AC" w:rsidRDefault="00DC1B09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Method of Shipment or Packing</w:t>
            </w:r>
          </w:p>
          <w:p w14:paraId="6FFC3844" w14:textId="77777777" w:rsidR="00DC1B09" w:rsidRPr="005812AC" w:rsidRDefault="00DC1B09" w:rsidP="005812AC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Place of Delivery</w:t>
            </w:r>
          </w:p>
          <w:p w14:paraId="4DDBEF00" w14:textId="77777777" w:rsidR="00DC1B09" w:rsidRPr="005812AC" w:rsidRDefault="00DC1B09" w:rsidP="005812AC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8" w:type="dxa"/>
            <w:shd w:val="clear" w:color="auto" w:fill="F2F2F2"/>
          </w:tcPr>
          <w:p w14:paraId="412C90B5" w14:textId="6D1F7A16" w:rsidR="006022DC" w:rsidRPr="005812AC" w:rsidRDefault="00C23FCB" w:rsidP="005812AC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AMS Clause 3.10.1-13/alt2, Changes – Cost-Reimbursement Alternate II</w:t>
            </w:r>
          </w:p>
        </w:tc>
      </w:tr>
      <w:tr w:rsidR="006022DC" w14:paraId="710A9FF6" w14:textId="77777777" w:rsidTr="004D4A25">
        <w:tc>
          <w:tcPr>
            <w:tcW w:w="4788" w:type="dxa"/>
            <w:shd w:val="clear" w:color="auto" w:fill="F2F2F2"/>
          </w:tcPr>
          <w:p w14:paraId="3C50C917" w14:textId="77777777" w:rsidR="006022DC" w:rsidRPr="005812AC" w:rsidRDefault="00DC1B09" w:rsidP="0012452D">
            <w:pPr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t>Construction (Cost-Reimbursement)</w:t>
            </w:r>
          </w:p>
          <w:p w14:paraId="3461D779" w14:textId="77777777" w:rsidR="00DC1B09" w:rsidRPr="005812AC" w:rsidRDefault="00DC1B09" w:rsidP="0012452D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D9B8F2E" w14:textId="77777777" w:rsidR="00DC1B09" w:rsidRPr="005812AC" w:rsidRDefault="00DC1B09" w:rsidP="001245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t xml:space="preserve">Change to: </w:t>
            </w:r>
          </w:p>
          <w:p w14:paraId="05910AE7" w14:textId="77777777" w:rsidR="00DC1B09" w:rsidRPr="005812AC" w:rsidRDefault="00DC1B09" w:rsidP="0012452D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Plans and Specifications, or Instructions</w:t>
            </w:r>
          </w:p>
          <w:p w14:paraId="3CF2D8B6" w14:textId="77777777" w:rsidR="00DC1B09" w:rsidRPr="005812AC" w:rsidRDefault="00DC1B09" w:rsidP="0012452D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8" w:type="dxa"/>
            <w:shd w:val="clear" w:color="auto" w:fill="F2F2F2"/>
          </w:tcPr>
          <w:p w14:paraId="3A90B1CF" w14:textId="230E5ABA" w:rsidR="006022DC" w:rsidRPr="005812AC" w:rsidRDefault="00C23FCB" w:rsidP="0012452D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AMS Clause 3.10.1-13/alt3, Changes – Cost-Reimbursement Alternate III</w:t>
            </w:r>
          </w:p>
        </w:tc>
      </w:tr>
      <w:tr w:rsidR="006022DC" w14:paraId="6F27D858" w14:textId="77777777" w:rsidTr="004D4A25">
        <w:tc>
          <w:tcPr>
            <w:tcW w:w="4788" w:type="dxa"/>
            <w:shd w:val="clear" w:color="auto" w:fill="F2F2F2"/>
          </w:tcPr>
          <w:p w14:paraId="6665B95E" w14:textId="77777777" w:rsidR="006022DC" w:rsidRPr="005812AC" w:rsidRDefault="00DC1B09" w:rsidP="0012452D">
            <w:pPr>
              <w:keepNext/>
              <w:keepLines/>
              <w:shd w:val="clear" w:color="auto" w:fill="F2F2F2"/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lastRenderedPageBreak/>
              <w:t>Facilities (Cost-Reimbursement)</w:t>
            </w:r>
          </w:p>
          <w:p w14:paraId="0FB78278" w14:textId="77777777" w:rsidR="00DC1B09" w:rsidRPr="005812AC" w:rsidRDefault="00DC1B09" w:rsidP="0012452D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E579324" w14:textId="77777777" w:rsidR="00DC1B09" w:rsidRPr="005812AC" w:rsidRDefault="00DC1B09" w:rsidP="0012452D">
            <w:pPr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t xml:space="preserve">Change to: </w:t>
            </w:r>
          </w:p>
          <w:p w14:paraId="240DDFB5" w14:textId="77777777" w:rsidR="00DC1B09" w:rsidRDefault="00DC1B09" w:rsidP="0012452D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General Scope</w:t>
            </w:r>
          </w:p>
          <w:p w14:paraId="2A9103CF" w14:textId="77777777" w:rsidR="0012452D" w:rsidRDefault="0012452D" w:rsidP="0012452D">
            <w:p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</w:p>
          <w:p w14:paraId="686E8727" w14:textId="77777777" w:rsidR="00BB1C2D" w:rsidRDefault="00BB1C2D" w:rsidP="0012452D">
            <w:p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</w:p>
          <w:p w14:paraId="1FC39945" w14:textId="77777777" w:rsidR="00BB1C2D" w:rsidRPr="005812AC" w:rsidRDefault="00BB1C2D" w:rsidP="00C940E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8" w:type="dxa"/>
            <w:shd w:val="clear" w:color="auto" w:fill="F2F2F2"/>
          </w:tcPr>
          <w:p w14:paraId="724F46DB" w14:textId="6A8102BA" w:rsidR="006022DC" w:rsidRPr="005812AC" w:rsidRDefault="00C23FCB" w:rsidP="0012452D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AMS Clause 3.10.1-13/alt4, Changes – Cost-Reimbursement Alternate IV</w:t>
            </w:r>
          </w:p>
        </w:tc>
      </w:tr>
      <w:tr w:rsidR="006022DC" w14:paraId="32443AB3" w14:textId="77777777" w:rsidTr="004D4A25">
        <w:tc>
          <w:tcPr>
            <w:tcW w:w="4788" w:type="dxa"/>
            <w:shd w:val="clear" w:color="auto" w:fill="F2F2F2"/>
          </w:tcPr>
          <w:p w14:paraId="75F84AF8" w14:textId="77777777" w:rsidR="00BB1C2D" w:rsidRDefault="00BB1C2D" w:rsidP="0012452D">
            <w:pPr>
              <w:shd w:val="clear" w:color="auto" w:fill="F2F2F2"/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</w:p>
          <w:p w14:paraId="64B07E88" w14:textId="17280945" w:rsidR="006022DC" w:rsidRPr="005812AC" w:rsidRDefault="00C23FCB" w:rsidP="0012452D">
            <w:pPr>
              <w:shd w:val="clear" w:color="auto" w:fill="F2F2F2"/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t>R&amp;D (Cost-Reimbursement)</w:t>
            </w:r>
          </w:p>
          <w:p w14:paraId="0562CB0E" w14:textId="77777777" w:rsidR="00C23FCB" w:rsidRPr="005812AC" w:rsidRDefault="00C23FCB" w:rsidP="0012452D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7B6394D" w14:textId="77777777" w:rsidR="00C23FCB" w:rsidRPr="005812AC" w:rsidRDefault="00C23FCB" w:rsidP="0012452D">
            <w:pPr>
              <w:shd w:val="clear" w:color="auto" w:fill="F2F2F2"/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t xml:space="preserve">Change to: </w:t>
            </w:r>
          </w:p>
          <w:p w14:paraId="797AFF97" w14:textId="77777777" w:rsidR="00C23FCB" w:rsidRPr="005812AC" w:rsidRDefault="00C23FCB" w:rsidP="0012452D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Drawings, Designs, or Specifications</w:t>
            </w:r>
          </w:p>
          <w:p w14:paraId="217BB079" w14:textId="77777777" w:rsidR="00C23FCB" w:rsidRPr="005812AC" w:rsidRDefault="00C23FCB" w:rsidP="0012452D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Place of Inspection, Delivery, or Acceptance</w:t>
            </w:r>
          </w:p>
          <w:p w14:paraId="34CE0A41" w14:textId="77777777" w:rsidR="00C23FCB" w:rsidRPr="005812AC" w:rsidRDefault="00C23FCB" w:rsidP="0012452D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8" w:type="dxa"/>
            <w:shd w:val="clear" w:color="auto" w:fill="F2F2F2"/>
          </w:tcPr>
          <w:p w14:paraId="11479043" w14:textId="77777777" w:rsidR="00BB1C2D" w:rsidRDefault="00BB1C2D" w:rsidP="0012452D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37BE8F8" w14:textId="5FF33BBC" w:rsidR="006022DC" w:rsidRPr="005812AC" w:rsidRDefault="0012452D" w:rsidP="0012452D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AMS Clause 3.10.1-13/alt5, Changes – Cost-Reimbursement Alternate V</w:t>
            </w:r>
          </w:p>
        </w:tc>
      </w:tr>
      <w:tr w:rsidR="006022DC" w14:paraId="00671FD8" w14:textId="77777777" w:rsidTr="004D4A25">
        <w:tc>
          <w:tcPr>
            <w:tcW w:w="4788" w:type="dxa"/>
            <w:shd w:val="clear" w:color="auto" w:fill="F2F2F2"/>
          </w:tcPr>
          <w:p w14:paraId="38C71184" w14:textId="77777777" w:rsidR="006022DC" w:rsidRPr="005812AC" w:rsidRDefault="00C23FCB" w:rsidP="00057682">
            <w:pPr>
              <w:keepNext/>
              <w:keepLines/>
              <w:shd w:val="clear" w:color="auto" w:fill="F2F2F2"/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5812AC">
              <w:rPr>
                <w:rFonts w:ascii="Arial Black" w:hAnsi="Arial Black" w:cs="Arial"/>
                <w:sz w:val="18"/>
                <w:szCs w:val="18"/>
              </w:rPr>
              <w:t>Time and Materials or Labor Hours</w:t>
            </w:r>
          </w:p>
          <w:p w14:paraId="62EBF3C5" w14:textId="77777777" w:rsidR="00C23FCB" w:rsidRPr="005812AC" w:rsidRDefault="00C23FCB" w:rsidP="0012452D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1854786" w14:textId="77777777" w:rsidR="00C23FCB" w:rsidRPr="0012452D" w:rsidRDefault="00C23FCB" w:rsidP="0012452D">
            <w:pPr>
              <w:shd w:val="clear" w:color="auto" w:fill="F2F2F2"/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12452D">
              <w:rPr>
                <w:rFonts w:ascii="Arial Black" w:hAnsi="Arial Black" w:cs="Arial"/>
                <w:sz w:val="18"/>
                <w:szCs w:val="18"/>
              </w:rPr>
              <w:t xml:space="preserve">Change to: </w:t>
            </w:r>
          </w:p>
          <w:p w14:paraId="792F6759" w14:textId="77777777" w:rsidR="00C23FCB" w:rsidRPr="005812AC" w:rsidRDefault="00C23FCB" w:rsidP="0012452D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Description of Services</w:t>
            </w:r>
          </w:p>
          <w:p w14:paraId="53F3F7C7" w14:textId="77777777" w:rsidR="00C23FCB" w:rsidRPr="005812AC" w:rsidRDefault="00C23FCB" w:rsidP="0012452D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Time of Performance</w:t>
            </w:r>
          </w:p>
          <w:p w14:paraId="4BF934D9" w14:textId="77777777" w:rsidR="00C23FCB" w:rsidRPr="005812AC" w:rsidRDefault="00C23FCB" w:rsidP="0012452D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Place of Performance</w:t>
            </w:r>
          </w:p>
          <w:p w14:paraId="2D110E6F" w14:textId="77777777" w:rsidR="00C23FCB" w:rsidRPr="005812AC" w:rsidRDefault="00C23FCB" w:rsidP="0012452D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Drawings, Designs, or Specifications</w:t>
            </w:r>
          </w:p>
          <w:p w14:paraId="2F4C350D" w14:textId="77777777" w:rsidR="00C23FCB" w:rsidRPr="005812AC" w:rsidRDefault="00C23FCB" w:rsidP="0012452D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Method of Shipment or Packing</w:t>
            </w:r>
          </w:p>
          <w:p w14:paraId="63087723" w14:textId="77777777" w:rsidR="00C23FCB" w:rsidRPr="005812AC" w:rsidRDefault="00C23FCB" w:rsidP="0012452D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Place of Delivery</w:t>
            </w:r>
          </w:p>
          <w:p w14:paraId="2817A898" w14:textId="77777777" w:rsidR="00C23FCB" w:rsidRPr="005812AC" w:rsidRDefault="00C23FCB" w:rsidP="0012452D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Amount of Government-Furnished Property</w:t>
            </w:r>
          </w:p>
          <w:p w14:paraId="6D98A12B" w14:textId="77777777" w:rsidR="00C23FCB" w:rsidRPr="005812AC" w:rsidRDefault="00C23FCB" w:rsidP="0012452D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8" w:type="dxa"/>
            <w:shd w:val="clear" w:color="auto" w:fill="F2F2F2"/>
          </w:tcPr>
          <w:p w14:paraId="33050AD9" w14:textId="5C7A1A8F" w:rsidR="006022DC" w:rsidRPr="005812AC" w:rsidRDefault="0012452D" w:rsidP="0012452D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AMS Clause 3.10.1-14, Changes – Time and Materials or Labor Hours</w:t>
            </w:r>
          </w:p>
        </w:tc>
      </w:tr>
      <w:tr w:rsidR="006022DC" w14:paraId="09DE3A45" w14:textId="77777777" w:rsidTr="004D4A25">
        <w:tc>
          <w:tcPr>
            <w:tcW w:w="4788" w:type="dxa"/>
            <w:shd w:val="clear" w:color="auto" w:fill="F2F2F2"/>
          </w:tcPr>
          <w:p w14:paraId="4C252283" w14:textId="77777777" w:rsidR="006022DC" w:rsidRPr="0012452D" w:rsidRDefault="00C23FCB" w:rsidP="0012452D">
            <w:pPr>
              <w:shd w:val="clear" w:color="auto" w:fill="F2F2F2"/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12452D">
              <w:rPr>
                <w:rFonts w:ascii="Arial Black" w:hAnsi="Arial Black" w:cs="Arial"/>
                <w:sz w:val="18"/>
                <w:szCs w:val="18"/>
              </w:rPr>
              <w:t>Construction, Dismantling, Demolition, or Removal of Improvements</w:t>
            </w:r>
          </w:p>
          <w:p w14:paraId="2946DB82" w14:textId="77777777" w:rsidR="00C23FCB" w:rsidRPr="005812AC" w:rsidRDefault="00C23FCB" w:rsidP="0012452D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2F1EBC3" w14:textId="77777777" w:rsidR="00C23FCB" w:rsidRPr="0012452D" w:rsidRDefault="00C23FCB" w:rsidP="0012452D">
            <w:pPr>
              <w:shd w:val="clear" w:color="auto" w:fill="F2F2F2"/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12452D">
              <w:rPr>
                <w:rFonts w:ascii="Arial Black" w:hAnsi="Arial Black" w:cs="Arial"/>
                <w:sz w:val="18"/>
                <w:szCs w:val="18"/>
              </w:rPr>
              <w:t xml:space="preserve">Change to: </w:t>
            </w:r>
          </w:p>
          <w:p w14:paraId="29A0ED4A" w14:textId="77777777" w:rsidR="00C23FCB" w:rsidRPr="005812AC" w:rsidRDefault="00C23FCB" w:rsidP="0012452D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Drawings, Designs, or Specifications</w:t>
            </w:r>
          </w:p>
          <w:p w14:paraId="12480ED2" w14:textId="77777777" w:rsidR="00C23FCB" w:rsidRPr="005812AC" w:rsidRDefault="00C23FCB" w:rsidP="0012452D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Method or Manner of Performance</w:t>
            </w:r>
          </w:p>
          <w:p w14:paraId="793F4A34" w14:textId="77777777" w:rsidR="00C23FCB" w:rsidRPr="005812AC" w:rsidRDefault="00C23FCB" w:rsidP="0012452D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 xml:space="preserve">Government-Furnished </w:t>
            </w:r>
            <w:r w:rsidR="002E76EC">
              <w:rPr>
                <w:rFonts w:ascii="Arial" w:hAnsi="Arial" w:cs="Arial"/>
                <w:sz w:val="18"/>
                <w:szCs w:val="18"/>
              </w:rPr>
              <w:t>Property or Services</w:t>
            </w:r>
          </w:p>
          <w:p w14:paraId="7DA8DA02" w14:textId="77777777" w:rsidR="00C23FCB" w:rsidRPr="005812AC" w:rsidRDefault="00C23FCB" w:rsidP="0012452D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Accelerate the Performance of the Work</w:t>
            </w:r>
          </w:p>
          <w:p w14:paraId="5997CC1D" w14:textId="77777777" w:rsidR="00C23FCB" w:rsidRPr="005812AC" w:rsidRDefault="00C23FCB" w:rsidP="0012452D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8" w:type="dxa"/>
            <w:shd w:val="clear" w:color="auto" w:fill="F2F2F2"/>
          </w:tcPr>
          <w:p w14:paraId="03DED508" w14:textId="32315D76" w:rsidR="006022DC" w:rsidRPr="005812AC" w:rsidRDefault="0012452D" w:rsidP="0012452D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AMS Clause 3.10.1-15, Changes – Construction, Dismantling, Demolition, or Removal of Improvements</w:t>
            </w:r>
          </w:p>
        </w:tc>
      </w:tr>
      <w:tr w:rsidR="006022DC" w14:paraId="0249343B" w14:textId="77777777" w:rsidTr="004D4A25">
        <w:tc>
          <w:tcPr>
            <w:tcW w:w="4788" w:type="dxa"/>
            <w:shd w:val="clear" w:color="auto" w:fill="F2F2F2"/>
          </w:tcPr>
          <w:p w14:paraId="00F022A2" w14:textId="77777777" w:rsidR="006022DC" w:rsidRPr="0012452D" w:rsidRDefault="00C23FCB" w:rsidP="0012452D">
            <w:pPr>
              <w:shd w:val="clear" w:color="auto" w:fill="F2F2F2"/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12452D">
              <w:rPr>
                <w:rFonts w:ascii="Arial Black" w:hAnsi="Arial Black" w:cs="Arial"/>
                <w:sz w:val="18"/>
                <w:szCs w:val="18"/>
              </w:rPr>
              <w:t>Construction (Changed Conditions)</w:t>
            </w:r>
          </w:p>
          <w:p w14:paraId="110FFD37" w14:textId="77777777" w:rsidR="00C23FCB" w:rsidRPr="005812AC" w:rsidRDefault="00C23FCB" w:rsidP="0012452D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ECB6616" w14:textId="77777777" w:rsidR="00C23FCB" w:rsidRPr="0012452D" w:rsidRDefault="00C23FCB" w:rsidP="0012452D">
            <w:pPr>
              <w:shd w:val="clear" w:color="auto" w:fill="F2F2F2"/>
              <w:spacing w:after="0" w:line="240" w:lineRule="auto"/>
              <w:rPr>
                <w:rFonts w:ascii="Arial Black" w:hAnsi="Arial Black" w:cs="Arial"/>
                <w:sz w:val="18"/>
                <w:szCs w:val="18"/>
              </w:rPr>
            </w:pPr>
            <w:r w:rsidRPr="0012452D">
              <w:rPr>
                <w:rFonts w:ascii="Arial Black" w:hAnsi="Arial Black" w:cs="Arial"/>
                <w:sz w:val="18"/>
                <w:szCs w:val="18"/>
              </w:rPr>
              <w:t xml:space="preserve">Change to: </w:t>
            </w:r>
          </w:p>
          <w:p w14:paraId="029B53F4" w14:textId="77777777" w:rsidR="00C23FCB" w:rsidRPr="005812AC" w:rsidRDefault="00C23FCB" w:rsidP="0012452D">
            <w:pPr>
              <w:numPr>
                <w:ilvl w:val="0"/>
                <w:numId w:val="26"/>
              </w:numPr>
              <w:spacing w:after="0" w:line="240" w:lineRule="auto"/>
              <w:ind w:left="450"/>
              <w:rPr>
                <w:rFonts w:ascii="Arial" w:hAnsi="Arial" w:cs="Arial"/>
                <w:sz w:val="18"/>
                <w:szCs w:val="18"/>
              </w:rPr>
            </w:pPr>
            <w:r w:rsidRPr="005812AC">
              <w:rPr>
                <w:rFonts w:ascii="Arial" w:hAnsi="Arial" w:cs="Arial"/>
                <w:sz w:val="18"/>
                <w:szCs w:val="18"/>
              </w:rPr>
              <w:t>Drawings or Specifications within the Scope of the C</w:t>
            </w:r>
            <w:r w:rsidR="0012452D">
              <w:rPr>
                <w:rFonts w:ascii="Arial" w:hAnsi="Arial" w:cs="Arial"/>
                <w:sz w:val="18"/>
                <w:szCs w:val="18"/>
              </w:rPr>
              <w:t>ontract</w:t>
            </w:r>
          </w:p>
        </w:tc>
        <w:tc>
          <w:tcPr>
            <w:tcW w:w="4968" w:type="dxa"/>
            <w:shd w:val="clear" w:color="auto" w:fill="F2F2F2"/>
          </w:tcPr>
          <w:p w14:paraId="7AAE1E9E" w14:textId="6B94532A" w:rsidR="006022DC" w:rsidRPr="005812AC" w:rsidRDefault="0012452D" w:rsidP="0012452D">
            <w:pPr>
              <w:shd w:val="clear" w:color="auto" w:fill="F2F2F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AMS Clause 3.10.1-16, Change sand Changed Conditions</w:t>
            </w:r>
          </w:p>
        </w:tc>
      </w:tr>
    </w:tbl>
    <w:p w14:paraId="6B699379" w14:textId="77777777" w:rsidR="004D4A25" w:rsidRPr="006022DC" w:rsidRDefault="004D4A25" w:rsidP="004D4A25">
      <w:pPr>
        <w:pStyle w:val="Default"/>
        <w:jc w:val="both"/>
        <w:rPr>
          <w:sz w:val="14"/>
          <w:szCs w:val="18"/>
        </w:rPr>
      </w:pPr>
    </w:p>
    <w:p w14:paraId="51E49D9B" w14:textId="77777777" w:rsidR="00041B7C" w:rsidRDefault="00041B7C" w:rsidP="00041B7C">
      <w:pPr>
        <w:pStyle w:val="Caption"/>
        <w:spacing w:after="0" w:line="240" w:lineRule="auto"/>
        <w:jc w:val="center"/>
        <w:rPr>
          <w:rFonts w:ascii="Arial" w:hAnsi="Arial" w:cs="Arial"/>
          <w:b w:val="0"/>
          <w:sz w:val="18"/>
          <w:szCs w:val="18"/>
        </w:rPr>
      </w:pPr>
      <w:r w:rsidRPr="009D5117">
        <w:rPr>
          <w:rFonts w:ascii="Arial Black" w:hAnsi="Arial Black"/>
          <w:sz w:val="18"/>
          <w:szCs w:val="18"/>
        </w:rPr>
        <w:t xml:space="preserve">Table </w:t>
      </w:r>
      <w:r w:rsidRPr="009D5117">
        <w:rPr>
          <w:rFonts w:ascii="Arial Black" w:hAnsi="Arial Black"/>
          <w:sz w:val="18"/>
          <w:szCs w:val="18"/>
        </w:rPr>
        <w:fldChar w:fldCharType="begin"/>
      </w:r>
      <w:r w:rsidRPr="009D5117">
        <w:rPr>
          <w:rFonts w:ascii="Arial Black" w:hAnsi="Arial Black"/>
          <w:sz w:val="18"/>
          <w:szCs w:val="18"/>
        </w:rPr>
        <w:instrText xml:space="preserve"> SEQ Table \* ARABIC </w:instrText>
      </w:r>
      <w:r w:rsidRPr="009D5117">
        <w:rPr>
          <w:rFonts w:ascii="Arial Black" w:hAnsi="Arial Black"/>
          <w:sz w:val="18"/>
          <w:szCs w:val="18"/>
        </w:rPr>
        <w:fldChar w:fldCharType="separate"/>
      </w:r>
      <w:r>
        <w:rPr>
          <w:rFonts w:ascii="Arial Black" w:hAnsi="Arial Black"/>
          <w:noProof/>
          <w:sz w:val="18"/>
          <w:szCs w:val="18"/>
        </w:rPr>
        <w:t>2</w:t>
      </w:r>
      <w:r w:rsidRPr="009D5117">
        <w:rPr>
          <w:rFonts w:ascii="Arial Black" w:hAnsi="Arial Black"/>
          <w:sz w:val="18"/>
          <w:szCs w:val="18"/>
        </w:rPr>
        <w:fldChar w:fldCharType="end"/>
      </w:r>
      <w:r w:rsidRPr="009D5117">
        <w:rPr>
          <w:rFonts w:ascii="Arial Black" w:hAnsi="Arial Black"/>
          <w:sz w:val="18"/>
          <w:szCs w:val="18"/>
        </w:rPr>
        <w:t xml:space="preserve">: </w:t>
      </w:r>
      <w:r>
        <w:rPr>
          <w:rFonts w:ascii="Arial" w:hAnsi="Arial" w:cs="Arial"/>
          <w:b w:val="0"/>
          <w:sz w:val="18"/>
          <w:szCs w:val="18"/>
        </w:rPr>
        <w:t>Administrative Changes</w:t>
      </w:r>
    </w:p>
    <w:p w14:paraId="69809A6F" w14:textId="551E68E5" w:rsidR="00041B7C" w:rsidRDefault="00041B7C" w:rsidP="00041B7C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041B7C">
        <w:rPr>
          <w:rFonts w:ascii="Arial" w:hAnsi="Arial" w:cs="Arial"/>
          <w:sz w:val="18"/>
          <w:szCs w:val="18"/>
        </w:rPr>
        <w:t>Unilateral Modification [</w:t>
      </w:r>
      <w:r w:rsidR="006D337C" w:rsidRPr="006D337C">
        <w:rPr>
          <w:rFonts w:ascii="Arial Black" w:hAnsi="Arial Black" w:cs="Arial"/>
          <w:sz w:val="18"/>
          <w:szCs w:val="18"/>
        </w:rPr>
        <w:t>FAA 4400-34</w:t>
      </w:r>
      <w:r w:rsidR="00A27F02">
        <w:rPr>
          <w:rFonts w:ascii="Arial Black" w:hAnsi="Arial Black" w:cs="Arial"/>
          <w:sz w:val="18"/>
          <w:szCs w:val="18"/>
        </w:rPr>
        <w:t>:</w:t>
      </w:r>
      <w:r w:rsidR="00F542F5">
        <w:rPr>
          <w:rFonts w:ascii="Arial Black" w:hAnsi="Arial Black" w:cs="Arial"/>
          <w:sz w:val="18"/>
          <w:szCs w:val="18"/>
        </w:rPr>
        <w:t xml:space="preserve"> </w:t>
      </w:r>
      <w:r w:rsidRPr="00041B7C">
        <w:rPr>
          <w:rFonts w:ascii="Arial" w:hAnsi="Arial" w:cs="Arial"/>
          <w:sz w:val="18"/>
          <w:szCs w:val="18"/>
        </w:rPr>
        <w:t>Administrative Change (Block13B), Unilateral (Block 13E)]</w:t>
      </w:r>
    </w:p>
    <w:p w14:paraId="3FE9F23F" w14:textId="77777777" w:rsidR="00041B7C" w:rsidRPr="00AF5EC6" w:rsidRDefault="00041B7C" w:rsidP="00041B7C">
      <w:pPr>
        <w:spacing w:after="0" w:line="240" w:lineRule="auto"/>
        <w:rPr>
          <w:rFonts w:ascii="Arial" w:hAnsi="Arial" w:cs="Arial"/>
          <w:sz w:val="14"/>
          <w:szCs w:val="18"/>
        </w:rPr>
      </w:pPr>
    </w:p>
    <w:tbl>
      <w:tblPr>
        <w:tblW w:w="9729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4790"/>
        <w:gridCol w:w="4939"/>
      </w:tblGrid>
      <w:tr w:rsidR="00041B7C" w:rsidRPr="00B50CD0" w14:paraId="1EBDBBA5" w14:textId="77777777" w:rsidTr="00B50CD0">
        <w:trPr>
          <w:trHeight w:val="360"/>
          <w:tblHeader/>
        </w:trPr>
        <w:tc>
          <w:tcPr>
            <w:tcW w:w="4790" w:type="dxa"/>
            <w:shd w:val="clear" w:color="auto" w:fill="002060"/>
            <w:vAlign w:val="center"/>
          </w:tcPr>
          <w:p w14:paraId="426BD410" w14:textId="77777777" w:rsidR="00041B7C" w:rsidRPr="00B50CD0" w:rsidRDefault="00041B7C" w:rsidP="00B50CD0">
            <w:pPr>
              <w:spacing w:after="0" w:line="240" w:lineRule="auto"/>
              <w:rPr>
                <w:rFonts w:ascii="Arial Black" w:hAnsi="Arial Black"/>
                <w:sz w:val="18"/>
                <w:szCs w:val="18"/>
              </w:rPr>
            </w:pPr>
            <w:r w:rsidRPr="00B50CD0">
              <w:rPr>
                <w:rFonts w:ascii="Arial Black" w:hAnsi="Arial Black"/>
                <w:sz w:val="18"/>
                <w:szCs w:val="18"/>
              </w:rPr>
              <w:t>Reasons for Modification</w:t>
            </w:r>
          </w:p>
        </w:tc>
        <w:tc>
          <w:tcPr>
            <w:tcW w:w="4939" w:type="dxa"/>
            <w:shd w:val="clear" w:color="auto" w:fill="002060"/>
            <w:vAlign w:val="center"/>
          </w:tcPr>
          <w:p w14:paraId="03A8661F" w14:textId="77777777" w:rsidR="00041B7C" w:rsidRPr="00B50CD0" w:rsidRDefault="00041B7C" w:rsidP="00B50CD0">
            <w:pPr>
              <w:spacing w:after="0" w:line="240" w:lineRule="auto"/>
              <w:rPr>
                <w:rFonts w:ascii="Arial Black" w:hAnsi="Arial Black"/>
                <w:sz w:val="18"/>
                <w:szCs w:val="18"/>
              </w:rPr>
            </w:pPr>
            <w:r w:rsidRPr="00B50CD0">
              <w:rPr>
                <w:rFonts w:ascii="Arial Black" w:hAnsi="Arial Black"/>
                <w:sz w:val="18"/>
                <w:szCs w:val="18"/>
              </w:rPr>
              <w:t>Authority</w:t>
            </w:r>
          </w:p>
        </w:tc>
      </w:tr>
      <w:tr w:rsidR="00041B7C" w:rsidRPr="00B50CD0" w14:paraId="0ADF7BDC" w14:textId="77777777" w:rsidTr="00B50CD0">
        <w:trPr>
          <w:trHeight w:val="360"/>
        </w:trPr>
        <w:tc>
          <w:tcPr>
            <w:tcW w:w="4790" w:type="dxa"/>
            <w:shd w:val="clear" w:color="auto" w:fill="F2F2F2"/>
            <w:vAlign w:val="center"/>
          </w:tcPr>
          <w:p w14:paraId="3528BB0C" w14:textId="77777777" w:rsidR="00041B7C" w:rsidRPr="00B50CD0" w:rsidRDefault="00041B7C" w:rsidP="00B50C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50CD0">
              <w:rPr>
                <w:rFonts w:ascii="Arial" w:hAnsi="Arial" w:cs="Arial"/>
                <w:sz w:val="18"/>
                <w:szCs w:val="18"/>
              </w:rPr>
              <w:t>Accounting Code Change</w:t>
            </w:r>
          </w:p>
        </w:tc>
        <w:tc>
          <w:tcPr>
            <w:tcW w:w="4939" w:type="dxa"/>
            <w:shd w:val="clear" w:color="auto" w:fill="F2F2F2"/>
            <w:vAlign w:val="center"/>
          </w:tcPr>
          <w:p w14:paraId="1CDC1F95" w14:textId="77777777" w:rsidR="00041B7C" w:rsidRPr="00B50CD0" w:rsidRDefault="00041B7C" w:rsidP="00B50C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50CD0">
              <w:rPr>
                <w:rFonts w:ascii="Arial" w:hAnsi="Arial" w:cs="Arial"/>
                <w:sz w:val="18"/>
                <w:szCs w:val="18"/>
              </w:rPr>
              <w:t>AMS Procurement Guidance T3.10.1</w:t>
            </w:r>
          </w:p>
        </w:tc>
      </w:tr>
      <w:tr w:rsidR="00041B7C" w:rsidRPr="00B50CD0" w14:paraId="08C8DF09" w14:textId="77777777" w:rsidTr="00B50CD0">
        <w:trPr>
          <w:trHeight w:val="360"/>
        </w:trPr>
        <w:tc>
          <w:tcPr>
            <w:tcW w:w="4790" w:type="dxa"/>
            <w:shd w:val="clear" w:color="auto" w:fill="F2F2F2"/>
            <w:vAlign w:val="center"/>
          </w:tcPr>
          <w:p w14:paraId="66A29D4E" w14:textId="77777777" w:rsidR="00041B7C" w:rsidRPr="00B50CD0" w:rsidRDefault="00041B7C" w:rsidP="00B50C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50CD0">
              <w:rPr>
                <w:rFonts w:ascii="Arial" w:hAnsi="Arial" w:cs="Arial"/>
                <w:sz w:val="18"/>
                <w:szCs w:val="18"/>
              </w:rPr>
              <w:t>COR Change</w:t>
            </w:r>
          </w:p>
        </w:tc>
        <w:tc>
          <w:tcPr>
            <w:tcW w:w="4939" w:type="dxa"/>
            <w:shd w:val="clear" w:color="auto" w:fill="F2F2F2"/>
            <w:vAlign w:val="center"/>
          </w:tcPr>
          <w:p w14:paraId="16DFA541" w14:textId="77777777" w:rsidR="00041B7C" w:rsidRPr="00B50CD0" w:rsidRDefault="00041B7C" w:rsidP="00B50C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50CD0">
              <w:rPr>
                <w:rFonts w:ascii="Arial" w:hAnsi="Arial" w:cs="Arial"/>
                <w:sz w:val="18"/>
                <w:szCs w:val="18"/>
              </w:rPr>
              <w:t>AMS Procurement Guidance T3.10.1</w:t>
            </w:r>
          </w:p>
        </w:tc>
      </w:tr>
      <w:tr w:rsidR="00041B7C" w:rsidRPr="00B50CD0" w14:paraId="4D8D95E6" w14:textId="77777777" w:rsidTr="00B50CD0">
        <w:trPr>
          <w:trHeight w:val="360"/>
        </w:trPr>
        <w:tc>
          <w:tcPr>
            <w:tcW w:w="4790" w:type="dxa"/>
            <w:shd w:val="clear" w:color="auto" w:fill="F2F2F2"/>
            <w:vAlign w:val="center"/>
          </w:tcPr>
          <w:p w14:paraId="28E4DAAC" w14:textId="77777777" w:rsidR="00041B7C" w:rsidRPr="00B50CD0" w:rsidRDefault="00041B7C" w:rsidP="00B50C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50CD0">
              <w:rPr>
                <w:rFonts w:ascii="Arial" w:hAnsi="Arial" w:cs="Arial"/>
                <w:sz w:val="18"/>
                <w:szCs w:val="18"/>
              </w:rPr>
              <w:t>Change of Name</w:t>
            </w:r>
          </w:p>
        </w:tc>
        <w:tc>
          <w:tcPr>
            <w:tcW w:w="4939" w:type="dxa"/>
            <w:shd w:val="clear" w:color="auto" w:fill="F2F2F2"/>
            <w:vAlign w:val="center"/>
          </w:tcPr>
          <w:p w14:paraId="29857A3B" w14:textId="77777777" w:rsidR="00041B7C" w:rsidRPr="00B50CD0" w:rsidRDefault="00041B7C" w:rsidP="00B50C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50CD0">
              <w:rPr>
                <w:rFonts w:ascii="Arial" w:hAnsi="Arial" w:cs="Arial"/>
                <w:sz w:val="18"/>
                <w:szCs w:val="18"/>
              </w:rPr>
              <w:t>AMS Procurement Guidance T3.10.1</w:t>
            </w:r>
          </w:p>
        </w:tc>
      </w:tr>
    </w:tbl>
    <w:p w14:paraId="1F72F646" w14:textId="77777777" w:rsidR="00041B7C" w:rsidRPr="006022DC" w:rsidRDefault="00041B7C" w:rsidP="00041B7C">
      <w:pPr>
        <w:pStyle w:val="Default"/>
        <w:jc w:val="both"/>
        <w:rPr>
          <w:sz w:val="14"/>
          <w:szCs w:val="18"/>
        </w:rPr>
      </w:pPr>
    </w:p>
    <w:p w14:paraId="106903C6" w14:textId="77777777" w:rsidR="00BB1C2D" w:rsidRDefault="00BB1C2D" w:rsidP="00041B7C">
      <w:pPr>
        <w:pStyle w:val="Caption"/>
        <w:spacing w:after="0" w:line="240" w:lineRule="auto"/>
        <w:jc w:val="center"/>
        <w:rPr>
          <w:rFonts w:ascii="Arial Black" w:hAnsi="Arial Black"/>
          <w:sz w:val="18"/>
          <w:szCs w:val="18"/>
        </w:rPr>
      </w:pPr>
    </w:p>
    <w:p w14:paraId="04A5057E" w14:textId="77777777" w:rsidR="003D4ED9" w:rsidRPr="00C940E5" w:rsidRDefault="003D4ED9" w:rsidP="00C940E5"/>
    <w:p w14:paraId="294791B9" w14:textId="77777777" w:rsidR="00BB1C2D" w:rsidRDefault="00BB1C2D" w:rsidP="00041B7C">
      <w:pPr>
        <w:pStyle w:val="Caption"/>
        <w:spacing w:after="0" w:line="240" w:lineRule="auto"/>
        <w:jc w:val="center"/>
        <w:rPr>
          <w:rFonts w:ascii="Arial Black" w:hAnsi="Arial Black"/>
          <w:sz w:val="18"/>
          <w:szCs w:val="18"/>
        </w:rPr>
      </w:pPr>
    </w:p>
    <w:p w14:paraId="59089A9D" w14:textId="36D1CA38" w:rsidR="00041B7C" w:rsidRDefault="00041B7C" w:rsidP="00041B7C">
      <w:pPr>
        <w:pStyle w:val="Caption"/>
        <w:spacing w:after="0" w:line="240" w:lineRule="auto"/>
        <w:jc w:val="center"/>
        <w:rPr>
          <w:rFonts w:ascii="Arial" w:hAnsi="Arial" w:cs="Arial"/>
          <w:b w:val="0"/>
          <w:sz w:val="18"/>
          <w:szCs w:val="18"/>
        </w:rPr>
      </w:pPr>
      <w:r w:rsidRPr="009D5117">
        <w:rPr>
          <w:rFonts w:ascii="Arial Black" w:hAnsi="Arial Black"/>
          <w:sz w:val="18"/>
          <w:szCs w:val="18"/>
        </w:rPr>
        <w:t xml:space="preserve">Table </w:t>
      </w:r>
      <w:r w:rsidRPr="009D5117">
        <w:rPr>
          <w:rFonts w:ascii="Arial Black" w:hAnsi="Arial Black"/>
          <w:sz w:val="18"/>
          <w:szCs w:val="18"/>
        </w:rPr>
        <w:fldChar w:fldCharType="begin"/>
      </w:r>
      <w:r w:rsidRPr="009D5117">
        <w:rPr>
          <w:rFonts w:ascii="Arial Black" w:hAnsi="Arial Black"/>
          <w:sz w:val="18"/>
          <w:szCs w:val="18"/>
        </w:rPr>
        <w:instrText xml:space="preserve"> SEQ Table \* ARABIC </w:instrText>
      </w:r>
      <w:r w:rsidRPr="009D5117">
        <w:rPr>
          <w:rFonts w:ascii="Arial Black" w:hAnsi="Arial Black"/>
          <w:sz w:val="18"/>
          <w:szCs w:val="18"/>
        </w:rPr>
        <w:fldChar w:fldCharType="separate"/>
      </w:r>
      <w:r>
        <w:rPr>
          <w:rFonts w:ascii="Arial Black" w:hAnsi="Arial Black"/>
          <w:noProof/>
          <w:sz w:val="18"/>
          <w:szCs w:val="18"/>
        </w:rPr>
        <w:t>3</w:t>
      </w:r>
      <w:r w:rsidRPr="009D5117">
        <w:rPr>
          <w:rFonts w:ascii="Arial Black" w:hAnsi="Arial Black"/>
          <w:sz w:val="18"/>
          <w:szCs w:val="18"/>
        </w:rPr>
        <w:fldChar w:fldCharType="end"/>
      </w:r>
      <w:r w:rsidRPr="009D5117">
        <w:rPr>
          <w:rFonts w:ascii="Arial Black" w:hAnsi="Arial Black"/>
          <w:sz w:val="18"/>
          <w:szCs w:val="18"/>
        </w:rPr>
        <w:t xml:space="preserve">: </w:t>
      </w:r>
      <w:r>
        <w:rPr>
          <w:rFonts w:ascii="Arial" w:hAnsi="Arial" w:cs="Arial"/>
          <w:b w:val="0"/>
          <w:sz w:val="18"/>
          <w:szCs w:val="18"/>
        </w:rPr>
        <w:t>Supplemental Agreements</w:t>
      </w:r>
    </w:p>
    <w:p w14:paraId="71F64953" w14:textId="15660C92" w:rsidR="00041B7C" w:rsidRDefault="00041B7C" w:rsidP="00041B7C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041B7C">
        <w:rPr>
          <w:rFonts w:ascii="Arial" w:hAnsi="Arial" w:cs="Arial"/>
          <w:sz w:val="18"/>
          <w:szCs w:val="18"/>
        </w:rPr>
        <w:t>Bilateral Modifications [</w:t>
      </w:r>
      <w:r w:rsidR="00A27F02" w:rsidRPr="00C940E5">
        <w:rPr>
          <w:rFonts w:ascii="Arial Black" w:hAnsi="Arial Black" w:cs="Arial"/>
          <w:b/>
          <w:bCs/>
          <w:sz w:val="18"/>
          <w:szCs w:val="18"/>
        </w:rPr>
        <w:t>FAA 4400-34</w:t>
      </w:r>
      <w:r w:rsidRPr="00041B7C">
        <w:rPr>
          <w:rFonts w:ascii="Arial Black" w:hAnsi="Arial Black" w:cs="Arial"/>
          <w:sz w:val="18"/>
          <w:szCs w:val="18"/>
        </w:rPr>
        <w:t>:</w:t>
      </w:r>
      <w:r w:rsidRPr="00041B7C">
        <w:rPr>
          <w:rFonts w:ascii="Arial" w:hAnsi="Arial" w:cs="Arial"/>
          <w:sz w:val="18"/>
          <w:szCs w:val="18"/>
        </w:rPr>
        <w:t xml:space="preserve"> Supplemental Agreement (Block 13C), Bilateral (Block 13E)]</w:t>
      </w:r>
    </w:p>
    <w:p w14:paraId="08CE6F91" w14:textId="77777777" w:rsidR="00041B7C" w:rsidRPr="00041B7C" w:rsidRDefault="00041B7C" w:rsidP="00041B7C">
      <w:pPr>
        <w:spacing w:after="0" w:line="240" w:lineRule="auto"/>
        <w:rPr>
          <w:rFonts w:ascii="Arial" w:hAnsi="Arial" w:cs="Arial"/>
          <w:sz w:val="14"/>
          <w:szCs w:val="18"/>
        </w:rPr>
      </w:pPr>
    </w:p>
    <w:tbl>
      <w:tblPr>
        <w:tblW w:w="9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0"/>
        <w:gridCol w:w="4939"/>
      </w:tblGrid>
      <w:tr w:rsidR="00041B7C" w:rsidRPr="00B50CD0" w14:paraId="6CCED3A2" w14:textId="77777777" w:rsidTr="614A8780">
        <w:trPr>
          <w:trHeight w:val="360"/>
          <w:tblHeader/>
        </w:trPr>
        <w:tc>
          <w:tcPr>
            <w:tcW w:w="4790" w:type="dxa"/>
            <w:tcBorders>
              <w:bottom w:val="single" w:sz="4" w:space="0" w:color="FFFFFF" w:themeColor="background1"/>
            </w:tcBorders>
            <w:shd w:val="clear" w:color="auto" w:fill="002060"/>
            <w:vAlign w:val="center"/>
          </w:tcPr>
          <w:p w14:paraId="1357851F" w14:textId="77777777" w:rsidR="00041B7C" w:rsidRPr="00B50CD0" w:rsidRDefault="00041B7C" w:rsidP="00B50CD0">
            <w:pPr>
              <w:spacing w:after="0" w:line="240" w:lineRule="auto"/>
              <w:rPr>
                <w:rFonts w:ascii="Arial Black" w:hAnsi="Arial Black"/>
                <w:sz w:val="18"/>
                <w:szCs w:val="18"/>
              </w:rPr>
            </w:pPr>
            <w:r w:rsidRPr="00B50CD0">
              <w:rPr>
                <w:rFonts w:ascii="Arial Black" w:hAnsi="Arial Black"/>
                <w:sz w:val="18"/>
                <w:szCs w:val="18"/>
              </w:rPr>
              <w:t>Reasons for Modification</w:t>
            </w:r>
          </w:p>
        </w:tc>
        <w:tc>
          <w:tcPr>
            <w:tcW w:w="4939" w:type="dxa"/>
            <w:tcBorders>
              <w:bottom w:val="single" w:sz="4" w:space="0" w:color="FFFFFF" w:themeColor="background1"/>
            </w:tcBorders>
            <w:shd w:val="clear" w:color="auto" w:fill="002060"/>
            <w:vAlign w:val="center"/>
          </w:tcPr>
          <w:p w14:paraId="7804F402" w14:textId="77777777" w:rsidR="00041B7C" w:rsidRPr="00B50CD0" w:rsidRDefault="00041B7C" w:rsidP="00B50CD0">
            <w:pPr>
              <w:spacing w:after="0" w:line="240" w:lineRule="auto"/>
              <w:rPr>
                <w:rFonts w:ascii="Arial Black" w:hAnsi="Arial Black"/>
                <w:sz w:val="18"/>
                <w:szCs w:val="18"/>
              </w:rPr>
            </w:pPr>
            <w:r w:rsidRPr="00B50CD0">
              <w:rPr>
                <w:rFonts w:ascii="Arial Black" w:hAnsi="Arial Black"/>
                <w:sz w:val="18"/>
                <w:szCs w:val="18"/>
              </w:rPr>
              <w:t>Authority</w:t>
            </w:r>
          </w:p>
        </w:tc>
      </w:tr>
      <w:tr w:rsidR="00041B7C" w14:paraId="6C3CE26C" w14:textId="77777777" w:rsidTr="614A8780">
        <w:trPr>
          <w:trHeight w:val="360"/>
        </w:trPr>
        <w:tc>
          <w:tcPr>
            <w:tcW w:w="47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2B85262" w14:textId="77777777" w:rsidR="00041B7C" w:rsidRPr="00B50CD0" w:rsidRDefault="00041B7C" w:rsidP="00B50C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50CD0">
              <w:rPr>
                <w:rFonts w:ascii="Arial" w:hAnsi="Arial" w:cs="Arial"/>
                <w:sz w:val="18"/>
                <w:szCs w:val="18"/>
              </w:rPr>
              <w:t>Negotiated Price or Other Adjustment Resulting from Changes Clause (Increase or Decrease)</w:t>
            </w:r>
          </w:p>
        </w:tc>
        <w:tc>
          <w:tcPr>
            <w:tcW w:w="49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4F63B3E" w14:textId="77777777" w:rsidR="00041B7C" w:rsidRPr="00B50CD0" w:rsidRDefault="00041B7C" w:rsidP="00B50C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50CD0">
              <w:rPr>
                <w:rFonts w:ascii="Arial" w:hAnsi="Arial" w:cs="Arial"/>
                <w:sz w:val="18"/>
                <w:szCs w:val="18"/>
              </w:rPr>
              <w:t>Reference Applicable Changes Clause</w:t>
            </w:r>
          </w:p>
        </w:tc>
      </w:tr>
      <w:tr w:rsidR="00041B7C" w14:paraId="16E86740" w14:textId="77777777" w:rsidTr="614A8780">
        <w:trPr>
          <w:trHeight w:val="360"/>
        </w:trPr>
        <w:tc>
          <w:tcPr>
            <w:tcW w:w="47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B6A91FA" w14:textId="3884DA4C" w:rsidR="00041B7C" w:rsidRPr="00B50CD0" w:rsidRDefault="614A8780" w:rsidP="614A8780">
            <w:pPr>
              <w:spacing w:after="0" w:line="240" w:lineRule="auto"/>
              <w:rPr>
                <w:rFonts w:ascii="Arial" w:eastAsia="Arial" w:hAnsi="Arial" w:cs="Arial"/>
              </w:rPr>
            </w:pPr>
            <w:r w:rsidRPr="614A8780">
              <w:rPr>
                <w:rFonts w:ascii="Arial" w:eastAsia="Arial" w:hAnsi="Arial" w:cs="Arial"/>
                <w:sz w:val="18"/>
                <w:szCs w:val="18"/>
              </w:rPr>
              <w:t>Make changes requested by the Contractor</w:t>
            </w:r>
          </w:p>
        </w:tc>
        <w:tc>
          <w:tcPr>
            <w:tcW w:w="49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2E8FCA39" w14:textId="77777777" w:rsidR="00041B7C" w:rsidRPr="00B50CD0" w:rsidRDefault="00041B7C" w:rsidP="00B50C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50CD0">
              <w:rPr>
                <w:rFonts w:ascii="Arial" w:hAnsi="Arial" w:cs="Arial"/>
                <w:sz w:val="18"/>
                <w:szCs w:val="18"/>
              </w:rPr>
              <w:t>Reference Applicable Changes Clause</w:t>
            </w:r>
          </w:p>
        </w:tc>
      </w:tr>
      <w:tr w:rsidR="00041B7C" w14:paraId="20D5B072" w14:textId="77777777" w:rsidTr="614A8780">
        <w:trPr>
          <w:trHeight w:val="360"/>
        </w:trPr>
        <w:tc>
          <w:tcPr>
            <w:tcW w:w="47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253FCD9B" w14:textId="77777777" w:rsidR="00041B7C" w:rsidRPr="00B50CD0" w:rsidRDefault="00041B7C" w:rsidP="00B50C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50CD0">
              <w:rPr>
                <w:rFonts w:ascii="Arial" w:hAnsi="Arial" w:cs="Arial"/>
                <w:sz w:val="18"/>
                <w:szCs w:val="18"/>
              </w:rPr>
              <w:t>Adjustments to Wage Determinations and collective bargaining agreements</w:t>
            </w:r>
          </w:p>
        </w:tc>
        <w:tc>
          <w:tcPr>
            <w:tcW w:w="49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5494B66" w14:textId="2E531653" w:rsidR="00041B7C" w:rsidRPr="00B50CD0" w:rsidRDefault="00041B7C" w:rsidP="00B50C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50CD0">
              <w:rPr>
                <w:rFonts w:ascii="Arial" w:hAnsi="Arial" w:cs="Arial"/>
                <w:sz w:val="18"/>
                <w:szCs w:val="18"/>
              </w:rPr>
              <w:t>AMS Clause 3.6.2-30, Fair Labor Standards Act and Service Contract Labor Standards—Price Adjustment (Multiple Year and Option Contracts)</w:t>
            </w:r>
          </w:p>
        </w:tc>
      </w:tr>
      <w:tr w:rsidR="00041B7C" w14:paraId="4AFF1A70" w14:textId="77777777" w:rsidTr="614A8780">
        <w:trPr>
          <w:trHeight w:val="360"/>
        </w:trPr>
        <w:tc>
          <w:tcPr>
            <w:tcW w:w="47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0325895D" w14:textId="77777777" w:rsidR="00041B7C" w:rsidRPr="00B50CD0" w:rsidRDefault="00041B7C" w:rsidP="00B50C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50CD0">
              <w:rPr>
                <w:rFonts w:ascii="Arial" w:hAnsi="Arial" w:cs="Arial"/>
                <w:sz w:val="18"/>
                <w:szCs w:val="18"/>
              </w:rPr>
              <w:t>Novation Agreement and Change of Name</w:t>
            </w:r>
          </w:p>
        </w:tc>
        <w:tc>
          <w:tcPr>
            <w:tcW w:w="49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08B5031" w14:textId="10722C6C" w:rsidR="00041B7C" w:rsidRPr="00B50CD0" w:rsidRDefault="00041B7C" w:rsidP="00B50C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50CD0">
              <w:rPr>
                <w:rFonts w:ascii="Arial" w:hAnsi="Arial" w:cs="Arial"/>
                <w:sz w:val="18"/>
                <w:szCs w:val="18"/>
              </w:rPr>
              <w:t>AMs Procurement Guidance T3.10.1 &amp; AMS Clause 3.10.1-25, Novation and Change of Name Agreements</w:t>
            </w:r>
          </w:p>
        </w:tc>
      </w:tr>
      <w:tr w:rsidR="00041B7C" w14:paraId="72FDD44A" w14:textId="77777777" w:rsidTr="614A8780">
        <w:trPr>
          <w:trHeight w:val="360"/>
        </w:trPr>
        <w:tc>
          <w:tcPr>
            <w:tcW w:w="47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9D95BC0" w14:textId="77777777" w:rsidR="00041B7C" w:rsidRPr="00B50CD0" w:rsidRDefault="00041B7C" w:rsidP="00B50C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50CD0">
              <w:rPr>
                <w:rFonts w:ascii="Arial" w:hAnsi="Arial" w:cs="Arial"/>
                <w:sz w:val="18"/>
                <w:szCs w:val="18"/>
              </w:rPr>
              <w:t>Settlement of Agreement Under the Disputes Clause</w:t>
            </w:r>
          </w:p>
        </w:tc>
        <w:tc>
          <w:tcPr>
            <w:tcW w:w="49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F062D4B" w14:textId="4BB797A6" w:rsidR="00041B7C" w:rsidRPr="00B50CD0" w:rsidRDefault="00041B7C" w:rsidP="00B50C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50CD0">
              <w:rPr>
                <w:rFonts w:ascii="Arial" w:hAnsi="Arial" w:cs="Arial"/>
                <w:sz w:val="18"/>
                <w:szCs w:val="18"/>
              </w:rPr>
              <w:t>AMS Clause 3.9.1-1, Contract Disputes</w:t>
            </w:r>
          </w:p>
        </w:tc>
      </w:tr>
      <w:tr w:rsidR="00041B7C" w14:paraId="0080CA71" w14:textId="77777777" w:rsidTr="614A8780">
        <w:trPr>
          <w:trHeight w:val="360"/>
        </w:trPr>
        <w:tc>
          <w:tcPr>
            <w:tcW w:w="47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0D4D8D7" w14:textId="77777777" w:rsidR="00041B7C" w:rsidRPr="00B50CD0" w:rsidRDefault="00041B7C" w:rsidP="00B50C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50CD0">
              <w:rPr>
                <w:rFonts w:ascii="Arial" w:hAnsi="Arial" w:cs="Arial"/>
                <w:sz w:val="18"/>
                <w:szCs w:val="18"/>
              </w:rPr>
              <w:t>Assignment of Claims</w:t>
            </w:r>
          </w:p>
        </w:tc>
        <w:tc>
          <w:tcPr>
            <w:tcW w:w="49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7B09E88" w14:textId="41203B24" w:rsidR="00041B7C" w:rsidRPr="00B50CD0" w:rsidRDefault="00041B7C" w:rsidP="00B50C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50CD0">
              <w:rPr>
                <w:rFonts w:ascii="Arial" w:hAnsi="Arial" w:cs="Arial"/>
                <w:sz w:val="18"/>
                <w:szCs w:val="18"/>
              </w:rPr>
              <w:t>AMS Clause 3.3.1-15, Assignment of Claims</w:t>
            </w:r>
          </w:p>
        </w:tc>
      </w:tr>
      <w:tr w:rsidR="00041B7C" w14:paraId="58748790" w14:textId="77777777" w:rsidTr="614A8780">
        <w:trPr>
          <w:trHeight w:val="360"/>
        </w:trPr>
        <w:tc>
          <w:tcPr>
            <w:tcW w:w="47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A961177" w14:textId="77777777" w:rsidR="00041B7C" w:rsidRPr="00B50CD0" w:rsidRDefault="00041B7C" w:rsidP="00B50C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50CD0">
              <w:rPr>
                <w:rFonts w:ascii="Arial" w:hAnsi="Arial" w:cs="Arial"/>
                <w:sz w:val="18"/>
                <w:szCs w:val="18"/>
              </w:rPr>
              <w:t>Extension of Delivery Date of Performance Period</w:t>
            </w:r>
          </w:p>
        </w:tc>
        <w:tc>
          <w:tcPr>
            <w:tcW w:w="49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C86A443" w14:textId="77777777" w:rsidR="00041B7C" w:rsidRPr="00B50CD0" w:rsidRDefault="00041B7C" w:rsidP="00B50C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50CD0">
              <w:rPr>
                <w:rFonts w:ascii="Arial" w:hAnsi="Arial" w:cs="Arial"/>
                <w:sz w:val="18"/>
                <w:szCs w:val="18"/>
              </w:rPr>
              <w:t xml:space="preserve">Reference Applicable Changes Clause </w:t>
            </w:r>
          </w:p>
        </w:tc>
      </w:tr>
      <w:tr w:rsidR="00CF3682" w:rsidRPr="00C940E5" w14:paraId="7CC0C924" w14:textId="77777777" w:rsidTr="614A8780">
        <w:trPr>
          <w:trHeight w:val="360"/>
        </w:trPr>
        <w:tc>
          <w:tcPr>
            <w:tcW w:w="47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44E602B" w14:textId="3D6E70F5" w:rsidR="00CF3682" w:rsidRPr="00B50CD0" w:rsidRDefault="614A8780" w:rsidP="614A8780">
            <w:pPr>
              <w:spacing w:after="0" w:line="240" w:lineRule="auto"/>
              <w:rPr>
                <w:rFonts w:ascii="Arial" w:eastAsia="Arial" w:hAnsi="Arial" w:cs="Arial"/>
              </w:rPr>
            </w:pPr>
            <w:r w:rsidRPr="614A8780">
              <w:rPr>
                <w:rFonts w:ascii="Arial" w:eastAsia="Arial" w:hAnsi="Arial" w:cs="Arial"/>
                <w:sz w:val="18"/>
                <w:szCs w:val="18"/>
              </w:rPr>
              <w:t>Reflect other agreements of the parties which modify the terms of contracts (</w:t>
            </w:r>
            <w:proofErr w:type="gramStart"/>
            <w:r w:rsidRPr="614A8780">
              <w:rPr>
                <w:rFonts w:ascii="Arial" w:eastAsia="Arial" w:hAnsi="Arial" w:cs="Arial"/>
                <w:sz w:val="18"/>
                <w:szCs w:val="18"/>
              </w:rPr>
              <w:t>e.g.</w:t>
            </w:r>
            <w:proofErr w:type="gramEnd"/>
            <w:r w:rsidRPr="614A8780">
              <w:rPr>
                <w:rFonts w:ascii="Arial" w:eastAsia="Arial" w:hAnsi="Arial" w:cs="Arial"/>
                <w:sz w:val="18"/>
                <w:szCs w:val="18"/>
              </w:rPr>
              <w:t xml:space="preserve"> Executive Orders, Enactments of Legislation, etc.)</w:t>
            </w:r>
          </w:p>
        </w:tc>
        <w:tc>
          <w:tcPr>
            <w:tcW w:w="49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8EC5C45" w14:textId="31DF1A19" w:rsidR="00CF3682" w:rsidRPr="00C940E5" w:rsidRDefault="00CF3682" w:rsidP="00B50CD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C940E5">
              <w:rPr>
                <w:rFonts w:ascii="Arial" w:hAnsi="Arial" w:cs="Arial"/>
                <w:sz w:val="18"/>
                <w:szCs w:val="18"/>
                <w:lang w:val="fr-FR"/>
              </w:rPr>
              <w:t xml:space="preserve">AMS </w:t>
            </w:r>
            <w:proofErr w:type="spellStart"/>
            <w:r w:rsidRPr="00C940E5">
              <w:rPr>
                <w:rFonts w:ascii="Arial" w:hAnsi="Arial" w:cs="Arial"/>
                <w:sz w:val="18"/>
                <w:szCs w:val="18"/>
                <w:lang w:val="fr-FR"/>
              </w:rPr>
              <w:t>Procurement</w:t>
            </w:r>
            <w:proofErr w:type="spellEnd"/>
            <w:r w:rsidRPr="00C940E5">
              <w:rPr>
                <w:rFonts w:ascii="Arial" w:hAnsi="Arial" w:cs="Arial"/>
                <w:sz w:val="18"/>
                <w:szCs w:val="18"/>
                <w:lang w:val="fr-FR"/>
              </w:rPr>
              <w:t xml:space="preserve"> Guidance T3.10.</w:t>
            </w:r>
            <w:proofErr w:type="gramStart"/>
            <w:r w:rsidRPr="00C940E5">
              <w:rPr>
                <w:rFonts w:ascii="Arial" w:hAnsi="Arial" w:cs="Arial"/>
                <w:sz w:val="18"/>
                <w:szCs w:val="18"/>
                <w:lang w:val="fr-FR"/>
              </w:rPr>
              <w:t>1.A.</w:t>
            </w:r>
            <w:proofErr w:type="gramEnd"/>
            <w:r w:rsidRPr="00C940E5">
              <w:rPr>
                <w:rFonts w:ascii="Arial" w:hAnsi="Arial" w:cs="Arial"/>
                <w:sz w:val="18"/>
                <w:szCs w:val="18"/>
                <w:lang w:val="fr-FR"/>
              </w:rPr>
              <w:t>5</w:t>
            </w:r>
          </w:p>
        </w:tc>
      </w:tr>
    </w:tbl>
    <w:p w14:paraId="61CDCEAD" w14:textId="77777777" w:rsidR="003D0CE2" w:rsidRPr="00C940E5" w:rsidRDefault="003D0CE2" w:rsidP="0028497A">
      <w:pPr>
        <w:pStyle w:val="Caption"/>
        <w:spacing w:after="0" w:line="240" w:lineRule="auto"/>
        <w:jc w:val="center"/>
        <w:rPr>
          <w:rFonts w:ascii="Arial Black" w:hAnsi="Arial Black"/>
          <w:sz w:val="14"/>
          <w:szCs w:val="18"/>
          <w:lang w:val="fr-FR"/>
        </w:rPr>
      </w:pPr>
    </w:p>
    <w:p w14:paraId="54FE99B7" w14:textId="77777777" w:rsidR="00BA60DF" w:rsidRDefault="003D0CE2" w:rsidP="003D0CE2">
      <w:pPr>
        <w:pStyle w:val="Caption"/>
        <w:tabs>
          <w:tab w:val="left" w:pos="1560"/>
        </w:tabs>
        <w:spacing w:after="0" w:line="240" w:lineRule="auto"/>
        <w:jc w:val="center"/>
        <w:rPr>
          <w:rFonts w:ascii="Arial" w:hAnsi="Arial" w:cs="Arial"/>
          <w:b w:val="0"/>
          <w:sz w:val="18"/>
          <w:szCs w:val="18"/>
        </w:rPr>
      </w:pPr>
      <w:r w:rsidRPr="003D0CE2">
        <w:rPr>
          <w:rFonts w:ascii="Arial Black" w:hAnsi="Arial Black"/>
        </w:rPr>
        <w:t>T</w:t>
      </w:r>
      <w:r w:rsidR="00BA60DF" w:rsidRPr="009D5117">
        <w:rPr>
          <w:rFonts w:ascii="Arial Black" w:hAnsi="Arial Black"/>
          <w:sz w:val="18"/>
          <w:szCs w:val="18"/>
        </w:rPr>
        <w:t xml:space="preserve">able </w:t>
      </w:r>
      <w:r w:rsidR="00BA60DF" w:rsidRPr="009D5117">
        <w:rPr>
          <w:rFonts w:ascii="Arial Black" w:hAnsi="Arial Black"/>
          <w:sz w:val="18"/>
          <w:szCs w:val="18"/>
        </w:rPr>
        <w:fldChar w:fldCharType="begin"/>
      </w:r>
      <w:r w:rsidR="00BA60DF" w:rsidRPr="009D5117">
        <w:rPr>
          <w:rFonts w:ascii="Arial Black" w:hAnsi="Arial Black"/>
          <w:sz w:val="18"/>
          <w:szCs w:val="18"/>
        </w:rPr>
        <w:instrText xml:space="preserve"> SEQ Table \* ARABIC </w:instrText>
      </w:r>
      <w:r w:rsidR="00BA60DF" w:rsidRPr="009D5117">
        <w:rPr>
          <w:rFonts w:ascii="Arial Black" w:hAnsi="Arial Black"/>
          <w:sz w:val="18"/>
          <w:szCs w:val="18"/>
        </w:rPr>
        <w:fldChar w:fldCharType="separate"/>
      </w:r>
      <w:r w:rsidR="00BA60DF">
        <w:rPr>
          <w:rFonts w:ascii="Arial Black" w:hAnsi="Arial Black"/>
          <w:noProof/>
          <w:sz w:val="18"/>
          <w:szCs w:val="18"/>
        </w:rPr>
        <w:t>4</w:t>
      </w:r>
      <w:r w:rsidR="00BA60DF" w:rsidRPr="009D5117">
        <w:rPr>
          <w:rFonts w:ascii="Arial Black" w:hAnsi="Arial Black"/>
          <w:sz w:val="18"/>
          <w:szCs w:val="18"/>
        </w:rPr>
        <w:fldChar w:fldCharType="end"/>
      </w:r>
      <w:r w:rsidR="00BA60DF" w:rsidRPr="009D5117">
        <w:rPr>
          <w:rFonts w:ascii="Arial Black" w:hAnsi="Arial Black"/>
          <w:sz w:val="18"/>
          <w:szCs w:val="18"/>
        </w:rPr>
        <w:t xml:space="preserve">: </w:t>
      </w:r>
      <w:r w:rsidR="00BA60DF">
        <w:rPr>
          <w:rFonts w:ascii="Arial" w:hAnsi="Arial" w:cs="Arial"/>
          <w:b w:val="0"/>
          <w:sz w:val="18"/>
          <w:szCs w:val="18"/>
        </w:rPr>
        <w:t>Other</w:t>
      </w:r>
    </w:p>
    <w:tbl>
      <w:tblPr>
        <w:tblW w:w="9702" w:type="dxa"/>
        <w:tblInd w:w="-11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97"/>
        <w:gridCol w:w="4905"/>
      </w:tblGrid>
      <w:tr w:rsidR="003D0CE2" w14:paraId="47F68717" w14:textId="77777777" w:rsidTr="5160BFD8">
        <w:trPr>
          <w:trHeight w:val="569"/>
          <w:tblHeader/>
        </w:trPr>
        <w:tc>
          <w:tcPr>
            <w:tcW w:w="4797" w:type="dxa"/>
            <w:tcBorders>
              <w:bottom w:val="single" w:sz="4" w:space="0" w:color="FFFFFF" w:themeColor="background1"/>
            </w:tcBorders>
            <w:shd w:val="clear" w:color="auto" w:fill="002060"/>
            <w:vAlign w:val="center"/>
          </w:tcPr>
          <w:p w14:paraId="3CCCDF6F" w14:textId="77777777" w:rsidR="003D0CE2" w:rsidRPr="003D0CE2" w:rsidRDefault="003D0CE2" w:rsidP="003D0CE2">
            <w:pPr>
              <w:spacing w:after="0" w:line="240" w:lineRule="auto"/>
              <w:rPr>
                <w:rFonts w:ascii="Arial Black" w:hAnsi="Arial Black"/>
                <w:sz w:val="18"/>
                <w:szCs w:val="18"/>
              </w:rPr>
            </w:pPr>
            <w:r w:rsidRPr="003D0CE2">
              <w:rPr>
                <w:rFonts w:ascii="Arial Black" w:hAnsi="Arial Black"/>
                <w:sz w:val="18"/>
                <w:szCs w:val="18"/>
              </w:rPr>
              <w:t>Reasons for Modification</w:t>
            </w:r>
          </w:p>
        </w:tc>
        <w:tc>
          <w:tcPr>
            <w:tcW w:w="4905" w:type="dxa"/>
            <w:tcBorders>
              <w:bottom w:val="single" w:sz="4" w:space="0" w:color="FFFFFF" w:themeColor="background1"/>
            </w:tcBorders>
            <w:shd w:val="clear" w:color="auto" w:fill="002060"/>
            <w:vAlign w:val="center"/>
          </w:tcPr>
          <w:p w14:paraId="5578FD74" w14:textId="77777777" w:rsidR="003D0CE2" w:rsidRPr="003D0CE2" w:rsidRDefault="003D0CE2" w:rsidP="003D0CE2">
            <w:pPr>
              <w:spacing w:after="0" w:line="240" w:lineRule="auto"/>
              <w:rPr>
                <w:rFonts w:ascii="Arial Black" w:hAnsi="Arial Black"/>
                <w:sz w:val="18"/>
                <w:szCs w:val="18"/>
              </w:rPr>
            </w:pPr>
            <w:r w:rsidRPr="003D0CE2">
              <w:rPr>
                <w:rFonts w:ascii="Arial Black" w:hAnsi="Arial Black"/>
                <w:sz w:val="18"/>
                <w:szCs w:val="18"/>
              </w:rPr>
              <w:t>Authority</w:t>
            </w:r>
          </w:p>
        </w:tc>
      </w:tr>
      <w:tr w:rsidR="003D0CE2" w14:paraId="5F73388C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AEE9A1A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Option for Increased Quantity (Specific Line Item)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5D289D7" w14:textId="176F628E" w:rsidR="003D0CE2" w:rsidRPr="003D0CE2" w:rsidRDefault="003D0CE2" w:rsidP="003D0CE2">
            <w:pPr>
              <w:spacing w:after="0" w:line="240" w:lineRule="auto"/>
              <w:ind w:firstLine="18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3.2.4-32, Option for Increased Quantity</w:t>
            </w:r>
          </w:p>
        </w:tc>
      </w:tr>
      <w:tr w:rsidR="003D0CE2" w14:paraId="136720E0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D30D939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Option for Increased Quantity (Separately Priced Line Item)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5707AA4" w14:textId="22E9ACCB" w:rsidR="003D0CE2" w:rsidRPr="003D0CE2" w:rsidRDefault="003D0CE2" w:rsidP="003D0CE2">
            <w:pPr>
              <w:spacing w:after="0" w:line="240" w:lineRule="auto"/>
              <w:ind w:firstLine="18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3.2.4-33, Option for</w:t>
            </w:r>
          </w:p>
          <w:p w14:paraId="6E2FC33D" w14:textId="77777777" w:rsidR="003D0CE2" w:rsidRPr="003D0CE2" w:rsidRDefault="003D0CE2" w:rsidP="003D0CE2">
            <w:pPr>
              <w:spacing w:after="0" w:line="240" w:lineRule="auto"/>
              <w:ind w:firstLine="18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Increased Quantity- Separately Priced Line Item</w:t>
            </w:r>
          </w:p>
        </w:tc>
      </w:tr>
      <w:tr w:rsidR="003D0CE2" w14:paraId="6B957CC7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4C306ED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Option to Extend Services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8702F20" w14:textId="24A5DB53" w:rsidR="003D0CE2" w:rsidRPr="003D0CE2" w:rsidRDefault="003D0CE2" w:rsidP="003D0CE2">
            <w:pPr>
              <w:spacing w:after="0" w:line="240" w:lineRule="auto"/>
              <w:ind w:firstLine="18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3.2.4-34, Option to Extend Services</w:t>
            </w:r>
          </w:p>
        </w:tc>
      </w:tr>
      <w:tr w:rsidR="003D0CE2" w14:paraId="642CEAD8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7BEB375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Option to Extend the Term of the Contract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0FC2082F" w14:textId="4E9DB91A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3.2.4-35, Option to Extend the Term of the Contract</w:t>
            </w:r>
          </w:p>
        </w:tc>
      </w:tr>
      <w:tr w:rsidR="003D0CE2" w14:paraId="4AD8A696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20B50B8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Termination for Convenience of the Government (Fixed-Price)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3196016" w14:textId="1D25F36B" w:rsidR="003D0CE2" w:rsidRPr="003D0CE2" w:rsidRDefault="003D0CE2" w:rsidP="003D0CE2">
            <w:pPr>
              <w:spacing w:after="0" w:line="240" w:lineRule="auto"/>
              <w:ind w:firstLine="18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3.10.6-1, Termination</w:t>
            </w:r>
          </w:p>
          <w:p w14:paraId="51021F80" w14:textId="77777777" w:rsidR="003D0CE2" w:rsidRPr="003D0CE2" w:rsidRDefault="003D0CE2" w:rsidP="003D0CE2">
            <w:pPr>
              <w:spacing w:after="0" w:line="240" w:lineRule="auto"/>
              <w:ind w:firstLine="18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for Convenience of the Government (Fixed-Price)</w:t>
            </w:r>
          </w:p>
        </w:tc>
      </w:tr>
      <w:tr w:rsidR="003D0CE2" w14:paraId="3567DA1F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90ADED3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Termination for Convenience of the</w:t>
            </w:r>
          </w:p>
          <w:p w14:paraId="3D4AD9EC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Government (Educational and Other Nonprofit Institutions)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A19901A" w14:textId="15EF14C0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3.10.6-2, Termination</w:t>
            </w:r>
          </w:p>
          <w:p w14:paraId="2D8DEEFE" w14:textId="77777777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for Convenience of the Government (Educational and Other Nonprofit institutions)</w:t>
            </w:r>
          </w:p>
        </w:tc>
      </w:tr>
      <w:tr w:rsidR="003D0CE2" w14:paraId="741AE9F4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C9D588D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Termination (Cost-Reimbursement)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DD4C0BB" w14:textId="7D9ACD72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3.10.6-3, Termination (Cost-Reimbursement)</w:t>
            </w:r>
          </w:p>
        </w:tc>
      </w:tr>
      <w:tr w:rsidR="003D0CE2" w14:paraId="7F498D37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B62792A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Termination (Cost-Reimbursement) (Construction)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F567CB0" w14:textId="617AD930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3.10.6-3/alt1,</w:t>
            </w:r>
          </w:p>
          <w:p w14:paraId="0F9E23BD" w14:textId="77777777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Termination (Cost-Reimbursement) Alternate I</w:t>
            </w:r>
          </w:p>
        </w:tc>
      </w:tr>
      <w:tr w:rsidR="003D0CE2" w14:paraId="4A110F37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1F064BF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Termination (Cost-Reimbursement) (Contracts with Agencies of the Federal</w:t>
            </w:r>
          </w:p>
          <w:p w14:paraId="20D80B01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Government, or state, local or foreign governments or their agencies)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07FB5F8" w14:textId="02263D12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3.10.6-3/alt2, Termination (Cost-Reimbursement) Alternate II</w:t>
            </w:r>
          </w:p>
        </w:tc>
      </w:tr>
      <w:tr w:rsidR="003D0CE2" w14:paraId="3619B2C0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840896E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Termination (Cost-Reimbursement) (Construction with agencies of the Federal</w:t>
            </w:r>
          </w:p>
          <w:p w14:paraId="2261C935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Government, state, local or foreign governments or their agencies)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3DD84B4" w14:textId="419E5169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3.10.6-3/alt3, Termination (Cost-Reimbursement) Alternate III</w:t>
            </w:r>
          </w:p>
        </w:tc>
      </w:tr>
      <w:tr w:rsidR="003D0CE2" w14:paraId="38E9BA94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F49B307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Termination (Cost-Reimbursement) (T&amp;M and LH)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BF0D080" w14:textId="4E036261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3.10.6-3/alt4,</w:t>
            </w:r>
          </w:p>
          <w:p w14:paraId="14118B3F" w14:textId="77777777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Termination (Cost-Reimbursement) Alternate IV</w:t>
            </w:r>
          </w:p>
        </w:tc>
      </w:tr>
      <w:tr w:rsidR="003D0CE2" w14:paraId="0338CC63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24A937B2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Termination (Cost-Reimbursement) (T&amp;M</w:t>
            </w:r>
          </w:p>
          <w:p w14:paraId="783665F6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and LH with agencies of the Federal Government,</w:t>
            </w:r>
          </w:p>
          <w:p w14:paraId="13F072B8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 xml:space="preserve">state, </w:t>
            </w:r>
            <w:proofErr w:type="gramStart"/>
            <w:r w:rsidRPr="003D0CE2">
              <w:rPr>
                <w:rFonts w:ascii="Arial" w:hAnsi="Arial" w:cs="Arial"/>
                <w:sz w:val="18"/>
                <w:szCs w:val="18"/>
              </w:rPr>
              <w:t>local</w:t>
            </w:r>
            <w:proofErr w:type="gramEnd"/>
            <w:r w:rsidRPr="003D0CE2">
              <w:rPr>
                <w:rFonts w:ascii="Arial" w:hAnsi="Arial" w:cs="Arial"/>
                <w:sz w:val="18"/>
                <w:szCs w:val="18"/>
              </w:rPr>
              <w:t xml:space="preserve"> or foreign governments or their agencies)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8FCA983" w14:textId="71504C52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3.10.6-3/alt5, Termination (Cost-Reimbursement) Alternate V</w:t>
            </w:r>
          </w:p>
        </w:tc>
      </w:tr>
      <w:tr w:rsidR="003D0CE2" w14:paraId="45961EE6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C626AA8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Default (Fixed-Price Supply and Service)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4D2DA70" w14:textId="15BA8F4F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3.10.6-4, Default (Fixed-Price Supply and Service)</w:t>
            </w:r>
          </w:p>
        </w:tc>
      </w:tr>
      <w:tr w:rsidR="003D0CE2" w14:paraId="4DCEA960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D8F2EAC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Default (Fixed-Price R&amp;D)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F83E499" w14:textId="7E8D0010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3.10.6-5, Default</w:t>
            </w:r>
          </w:p>
          <w:p w14:paraId="511F1B71" w14:textId="77777777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(Fixed-Price Research and Development)</w:t>
            </w:r>
          </w:p>
        </w:tc>
      </w:tr>
      <w:tr w:rsidR="003D0CE2" w14:paraId="2C9E0F0E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E0F40ED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Default (Fixed-Price Construction)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26574834" w14:textId="68A6BA8D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3.10.6-6, Default (Fixed Price Construction)</w:t>
            </w:r>
          </w:p>
        </w:tc>
      </w:tr>
      <w:tr w:rsidR="003D0CE2" w14:paraId="210C145D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1E82D1D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Availability of Funds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D4A30E7" w14:textId="77568EB9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3.3.1-10, Availability of Funds</w:t>
            </w:r>
          </w:p>
        </w:tc>
      </w:tr>
      <w:tr w:rsidR="003D0CE2" w14:paraId="5FF4F46B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305BB06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Availability of Funds for the Next Fiscal Year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CA54354" w14:textId="50BE771E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3.3.1-11, Availability of Funds for the Next Fiscal Year</w:t>
            </w:r>
          </w:p>
        </w:tc>
      </w:tr>
      <w:tr w:rsidR="003D0CE2" w14:paraId="3357154A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FE084DC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Excusable Delays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EC9DB66" w14:textId="12ECCECA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3.10.6-7, Excusable Delays</w:t>
            </w:r>
          </w:p>
        </w:tc>
      </w:tr>
      <w:tr w:rsidR="003D0CE2" w14:paraId="3D8AEB27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C2D215A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Government Delay of Work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2F32898" w14:textId="4973AC01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3.10.1-11,</w:t>
            </w:r>
          </w:p>
          <w:p w14:paraId="2B6F2739" w14:textId="77777777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Government Delay of Work</w:t>
            </w:r>
          </w:p>
        </w:tc>
      </w:tr>
      <w:tr w:rsidR="003D0CE2" w14:paraId="31C12384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653AE5C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Government Property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C97B6E6" w14:textId="041C1C2F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3.10.3-2, Government Property - Basic Clause</w:t>
            </w:r>
          </w:p>
        </w:tc>
      </w:tr>
      <w:tr w:rsidR="003D0CE2" w14:paraId="28911802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22036E97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Government Property (Fixed-Price)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2DC38500" w14:textId="5492ABCA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3.10.3-</w:t>
            </w:r>
          </w:p>
          <w:p w14:paraId="35E12520" w14:textId="77777777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2/alt</w:t>
            </w:r>
            <w:proofErr w:type="gramStart"/>
            <w:r w:rsidRPr="003D0CE2">
              <w:rPr>
                <w:rFonts w:ascii="Arial" w:hAnsi="Arial" w:cs="Arial"/>
                <w:sz w:val="18"/>
                <w:szCs w:val="18"/>
              </w:rPr>
              <w:t>1,Government</w:t>
            </w:r>
            <w:proofErr w:type="gramEnd"/>
            <w:r w:rsidRPr="003D0CE2">
              <w:rPr>
                <w:rFonts w:ascii="Arial" w:hAnsi="Arial" w:cs="Arial"/>
                <w:sz w:val="18"/>
                <w:szCs w:val="18"/>
              </w:rPr>
              <w:t xml:space="preserve"> Property - Basic Clause Alternate I</w:t>
            </w:r>
          </w:p>
        </w:tc>
      </w:tr>
      <w:tr w:rsidR="003D0CE2" w14:paraId="3E688CC7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1FFC287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Government Property (T&amp;M/LH or Cost Reimbursement)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DB05F48" w14:textId="005B4750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3.10.3-2/alt2,</w:t>
            </w:r>
          </w:p>
          <w:p w14:paraId="0178AD51" w14:textId="77777777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Government Property - Basic Clause Alternate II</w:t>
            </w:r>
          </w:p>
        </w:tc>
      </w:tr>
      <w:tr w:rsidR="003D0CE2" w14:paraId="19B67A5F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AAF0A4A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Government Property Consolidated Facilities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C528819" w14:textId="4A966147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3.10.3-3, Government Property Consolidated Facilities</w:t>
            </w:r>
          </w:p>
        </w:tc>
      </w:tr>
      <w:tr w:rsidR="003D0CE2" w14:paraId="42E0FC06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6C93556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Government Property (Facilities Acquisition)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1788C38" w14:textId="68B3DA77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3.10.3-6, Government Property (Facilities Acquisition)</w:t>
            </w:r>
          </w:p>
        </w:tc>
      </w:tr>
      <w:tr w:rsidR="003D0CE2" w14:paraId="27C99AE1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2DB0F3BA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Government Property (Facilities Use)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8BA523D" w14:textId="6A5F4A6B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3.10.3-7, Government Property - Facilities Use</w:t>
            </w:r>
          </w:p>
        </w:tc>
      </w:tr>
      <w:tr w:rsidR="003D0CE2" w14:paraId="3AA3F752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198BAE6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Government Property (Facilities Use) (Research)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2CD44D65" w14:textId="1BFFBDB0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3.10.3-7/alt1,</w:t>
            </w:r>
          </w:p>
          <w:p w14:paraId="399D6C77" w14:textId="77777777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Government Property (Facilities Use). Alternate I</w:t>
            </w:r>
          </w:p>
        </w:tc>
      </w:tr>
      <w:tr w:rsidR="003D0CE2" w14:paraId="35525C07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DC2EE3A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Suspension of Work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21E81F1" w14:textId="36F7F187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3.10.1-8, Suspension of Work</w:t>
            </w:r>
          </w:p>
        </w:tc>
      </w:tr>
      <w:tr w:rsidR="003D0CE2" w14:paraId="4D33F45C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4907FE2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Disputes (Continued Performance)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AA7F1DB" w14:textId="2FE69751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3.9.1-1, Contract Disputes</w:t>
            </w:r>
          </w:p>
        </w:tc>
      </w:tr>
      <w:tr w:rsidR="003D0CE2" w14:paraId="4AE32215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6A49255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Variation in Quantity (Fixed-Price</w:t>
            </w:r>
          </w:p>
          <w:p w14:paraId="41518868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contracts for supplies and services that involve the furnishing of supplies)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AACB6BD" w14:textId="400A297B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3.2.2.8-2, Variation in Quantity</w:t>
            </w:r>
          </w:p>
        </w:tc>
      </w:tr>
      <w:tr w:rsidR="003D0CE2" w14:paraId="6AE539CB" w14:textId="77777777" w:rsidTr="5160BFD8">
        <w:trPr>
          <w:trHeight w:val="360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60F1D17E" w14:textId="77777777" w:rsidR="003D0CE2" w:rsidRPr="003D0CE2" w:rsidRDefault="003D0CE2" w:rsidP="009A3128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Variation in Estimated Quantities (Fixed- Price Construction)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079803AB" w14:textId="25B3B942" w:rsidR="003D0CE2" w:rsidRPr="003D0CE2" w:rsidRDefault="003D0CE2" w:rsidP="003D0CE2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003D0CE2">
              <w:rPr>
                <w:rFonts w:ascii="Arial" w:hAnsi="Arial" w:cs="Arial"/>
                <w:sz w:val="18"/>
                <w:szCs w:val="18"/>
              </w:rPr>
              <w:t>AMS Clause 3.2.2.8-4, Variation in Estimated Quantities</w:t>
            </w:r>
          </w:p>
        </w:tc>
      </w:tr>
      <w:tr w:rsidR="001E73DC" w14:paraId="1268DCD5" w14:textId="77777777" w:rsidTr="5160BFD8">
        <w:trPr>
          <w:trHeight w:val="755"/>
        </w:trPr>
        <w:tc>
          <w:tcPr>
            <w:tcW w:w="47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2431C905" w14:textId="661713FB" w:rsidR="001E73DC" w:rsidRPr="003D0CE2" w:rsidRDefault="001E73DC" w:rsidP="001E73DC">
            <w:pPr>
              <w:spacing w:after="0" w:line="240" w:lineRule="auto"/>
              <w:ind w:left="180" w:hanging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Make </w:t>
            </w:r>
            <w:r w:rsidR="003A6E87">
              <w:rPr>
                <w:rFonts w:ascii="Arial" w:eastAsia="Arial" w:hAnsi="Arial" w:cs="Arial"/>
                <w:sz w:val="18"/>
                <w:szCs w:val="18"/>
              </w:rPr>
              <w:t xml:space="preserve">unilateral </w:t>
            </w:r>
            <w:r w:rsidR="006B7737">
              <w:rPr>
                <w:rFonts w:ascii="Arial" w:eastAsia="Arial" w:hAnsi="Arial" w:cs="Arial"/>
                <w:sz w:val="18"/>
                <w:szCs w:val="18"/>
              </w:rPr>
              <w:t xml:space="preserve">modification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to any contract term </w:t>
            </w:r>
            <w:r w:rsidR="0024395D">
              <w:rPr>
                <w:rFonts w:ascii="Arial" w:eastAsia="Arial" w:hAnsi="Arial" w:cs="Arial"/>
                <w:sz w:val="18"/>
                <w:szCs w:val="18"/>
              </w:rPr>
              <w:t xml:space="preserve">as required by AMS </w:t>
            </w:r>
            <w:proofErr w:type="gramStart"/>
            <w:r w:rsidR="0024395D">
              <w:rPr>
                <w:rFonts w:ascii="Arial" w:eastAsia="Arial" w:hAnsi="Arial" w:cs="Arial"/>
                <w:sz w:val="18"/>
                <w:szCs w:val="18"/>
              </w:rPr>
              <w:t>in order to</w:t>
            </w:r>
            <w:proofErr w:type="gramEnd"/>
            <w:r w:rsidR="0024395D">
              <w:rPr>
                <w:rFonts w:ascii="Arial" w:eastAsia="Arial" w:hAnsi="Arial" w:cs="Arial"/>
                <w:sz w:val="18"/>
                <w:szCs w:val="18"/>
              </w:rPr>
              <w:t xml:space="preserve"> implement </w:t>
            </w:r>
            <w:r w:rsidR="00C76636">
              <w:rPr>
                <w:rFonts w:ascii="Arial" w:eastAsia="Arial" w:hAnsi="Arial" w:cs="Arial"/>
                <w:sz w:val="18"/>
                <w:szCs w:val="18"/>
              </w:rPr>
              <w:t xml:space="preserve">a statute, executive order, regulation, or other legal authority. </w:t>
            </w:r>
          </w:p>
        </w:tc>
        <w:tc>
          <w:tcPr>
            <w:tcW w:w="49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24F97E23" w14:textId="2F7C17F8" w:rsidR="001E73DC" w:rsidRPr="003D0CE2" w:rsidRDefault="001E73DC" w:rsidP="001E73DC">
            <w:pPr>
              <w:spacing w:after="0" w:line="240" w:lineRule="auto"/>
              <w:ind w:left="180" w:firstLine="9"/>
              <w:rPr>
                <w:rFonts w:ascii="Arial" w:hAnsi="Arial" w:cs="Arial"/>
                <w:sz w:val="18"/>
                <w:szCs w:val="18"/>
              </w:rPr>
            </w:pPr>
            <w:r w:rsidRPr="5160BFD8">
              <w:rPr>
                <w:rFonts w:ascii="Arial" w:hAnsi="Arial" w:cs="Arial"/>
                <w:sz w:val="18"/>
                <w:szCs w:val="18"/>
              </w:rPr>
              <w:t>AMS Clause 3.10.1-28</w:t>
            </w:r>
            <w:r w:rsidR="004671EB" w:rsidRPr="5160BFD8">
              <w:rPr>
                <w:rFonts w:ascii="Arial" w:hAnsi="Arial" w:cs="Arial"/>
                <w:sz w:val="18"/>
                <w:szCs w:val="18"/>
              </w:rPr>
              <w:t>,</w:t>
            </w:r>
            <w:r w:rsidRPr="5160BFD8">
              <w:rPr>
                <w:rFonts w:ascii="Arial" w:hAnsi="Arial" w:cs="Arial"/>
                <w:sz w:val="18"/>
                <w:szCs w:val="18"/>
              </w:rPr>
              <w:t xml:space="preserve"> Changes Required by </w:t>
            </w:r>
            <w:r w:rsidR="105F4EA6" w:rsidRPr="5160BFD8">
              <w:rPr>
                <w:rFonts w:ascii="Arial" w:hAnsi="Arial" w:cs="Arial"/>
                <w:sz w:val="18"/>
                <w:szCs w:val="18"/>
              </w:rPr>
              <w:t>AMS</w:t>
            </w:r>
          </w:p>
        </w:tc>
      </w:tr>
    </w:tbl>
    <w:p w14:paraId="6BB9E253" w14:textId="77777777" w:rsidR="003D0CE2" w:rsidRPr="003D0CE2" w:rsidRDefault="003D0CE2" w:rsidP="0028497A">
      <w:pPr>
        <w:pStyle w:val="Caption"/>
        <w:spacing w:after="0" w:line="240" w:lineRule="auto"/>
        <w:jc w:val="center"/>
        <w:rPr>
          <w:rFonts w:ascii="Arial Black" w:hAnsi="Arial Black"/>
          <w:sz w:val="14"/>
          <w:szCs w:val="18"/>
        </w:rPr>
      </w:pPr>
    </w:p>
    <w:p w14:paraId="037311FD" w14:textId="77777777" w:rsidR="0028497A" w:rsidRDefault="0028497A" w:rsidP="0028497A">
      <w:pPr>
        <w:pStyle w:val="Caption"/>
        <w:spacing w:after="0" w:line="240" w:lineRule="auto"/>
        <w:jc w:val="center"/>
        <w:rPr>
          <w:rFonts w:ascii="Arial" w:hAnsi="Arial" w:cs="Arial"/>
          <w:b w:val="0"/>
          <w:sz w:val="18"/>
          <w:szCs w:val="18"/>
        </w:rPr>
      </w:pPr>
      <w:r w:rsidRPr="009D5117">
        <w:rPr>
          <w:rFonts w:ascii="Arial Black" w:hAnsi="Arial Black"/>
          <w:sz w:val="18"/>
          <w:szCs w:val="18"/>
        </w:rPr>
        <w:t xml:space="preserve">Table </w:t>
      </w:r>
      <w:r w:rsidRPr="009D5117">
        <w:rPr>
          <w:rFonts w:ascii="Arial Black" w:hAnsi="Arial Black"/>
          <w:sz w:val="18"/>
          <w:szCs w:val="18"/>
        </w:rPr>
        <w:fldChar w:fldCharType="begin"/>
      </w:r>
      <w:r w:rsidRPr="009D5117">
        <w:rPr>
          <w:rFonts w:ascii="Arial Black" w:hAnsi="Arial Black"/>
          <w:sz w:val="18"/>
          <w:szCs w:val="18"/>
        </w:rPr>
        <w:instrText xml:space="preserve"> SEQ Table \* ARABIC </w:instrText>
      </w:r>
      <w:r w:rsidRPr="009D5117">
        <w:rPr>
          <w:rFonts w:ascii="Arial Black" w:hAnsi="Arial Black"/>
          <w:sz w:val="18"/>
          <w:szCs w:val="18"/>
        </w:rPr>
        <w:fldChar w:fldCharType="separate"/>
      </w:r>
      <w:r w:rsidR="00BA60DF">
        <w:rPr>
          <w:rFonts w:ascii="Arial Black" w:hAnsi="Arial Black"/>
          <w:noProof/>
          <w:sz w:val="18"/>
          <w:szCs w:val="18"/>
        </w:rPr>
        <w:t>5</w:t>
      </w:r>
      <w:r w:rsidRPr="009D5117">
        <w:rPr>
          <w:rFonts w:ascii="Arial Black" w:hAnsi="Arial Black"/>
          <w:sz w:val="18"/>
          <w:szCs w:val="18"/>
        </w:rPr>
        <w:fldChar w:fldCharType="end"/>
      </w:r>
      <w:r w:rsidRPr="009D5117">
        <w:rPr>
          <w:rFonts w:ascii="Arial Black" w:hAnsi="Arial Black"/>
          <w:sz w:val="18"/>
          <w:szCs w:val="18"/>
        </w:rPr>
        <w:t xml:space="preserve">: </w:t>
      </w:r>
      <w:r>
        <w:rPr>
          <w:rFonts w:ascii="Arial" w:hAnsi="Arial" w:cs="Arial"/>
          <w:b w:val="0"/>
          <w:sz w:val="18"/>
          <w:szCs w:val="18"/>
        </w:rPr>
        <w:t>Other</w:t>
      </w:r>
    </w:p>
    <w:p w14:paraId="56BDD755" w14:textId="06FCF83C" w:rsidR="0028497A" w:rsidRDefault="0028497A" w:rsidP="00041B7C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28497A">
        <w:rPr>
          <w:rFonts w:ascii="Arial" w:hAnsi="Arial" w:cs="Arial"/>
          <w:sz w:val="18"/>
          <w:szCs w:val="18"/>
        </w:rPr>
        <w:t>Bilateral Modifications [</w:t>
      </w:r>
      <w:r w:rsidR="00D80BE9" w:rsidRPr="00C940E5">
        <w:rPr>
          <w:rFonts w:ascii="Arial Black" w:hAnsi="Arial Black" w:cs="Arial"/>
          <w:b/>
          <w:bCs/>
          <w:sz w:val="18"/>
          <w:szCs w:val="18"/>
        </w:rPr>
        <w:t>FAA 4400-34</w:t>
      </w:r>
      <w:r w:rsidRPr="0028497A">
        <w:rPr>
          <w:rFonts w:ascii="Arial Black" w:hAnsi="Arial Black" w:cs="Arial"/>
          <w:sz w:val="18"/>
          <w:szCs w:val="18"/>
        </w:rPr>
        <w:t xml:space="preserve">: </w:t>
      </w:r>
      <w:r w:rsidRPr="0028497A">
        <w:rPr>
          <w:rFonts w:ascii="Arial" w:hAnsi="Arial" w:cs="Arial"/>
          <w:sz w:val="18"/>
          <w:szCs w:val="18"/>
        </w:rPr>
        <w:t>Other (Block 13D), Bilateral (Block 13E)</w:t>
      </w:r>
      <w:r w:rsidR="00B76952">
        <w:rPr>
          <w:rFonts w:ascii="Arial" w:hAnsi="Arial" w:cs="Arial"/>
          <w:sz w:val="18"/>
          <w:szCs w:val="18"/>
        </w:rPr>
        <w:t>]</w:t>
      </w:r>
    </w:p>
    <w:p w14:paraId="23DE523C" w14:textId="77777777" w:rsidR="0028497A" w:rsidRPr="009A3128" w:rsidRDefault="0028497A" w:rsidP="00041B7C">
      <w:pPr>
        <w:spacing w:after="0" w:line="240" w:lineRule="auto"/>
        <w:rPr>
          <w:rFonts w:ascii="Arial" w:hAnsi="Arial" w:cs="Arial"/>
          <w:sz w:val="14"/>
          <w:szCs w:val="18"/>
        </w:rPr>
      </w:pP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947"/>
      </w:tblGrid>
      <w:tr w:rsidR="0028497A" w:rsidRPr="00B50CD0" w14:paraId="6CBE157F" w14:textId="77777777" w:rsidTr="65015B7A">
        <w:trPr>
          <w:trHeight w:val="360"/>
        </w:trPr>
        <w:tc>
          <w:tcPr>
            <w:tcW w:w="479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3E07863B" w14:textId="77777777" w:rsidR="0028497A" w:rsidRPr="00B50CD0" w:rsidRDefault="0028497A" w:rsidP="00B50CD0">
            <w:pPr>
              <w:spacing w:after="0" w:line="240" w:lineRule="auto"/>
              <w:rPr>
                <w:rFonts w:ascii="Arial Black" w:hAnsi="Arial Black"/>
                <w:sz w:val="18"/>
                <w:szCs w:val="18"/>
              </w:rPr>
            </w:pPr>
            <w:r w:rsidRPr="00B50CD0">
              <w:rPr>
                <w:rFonts w:ascii="Arial Black" w:hAnsi="Arial Black"/>
                <w:sz w:val="18"/>
                <w:szCs w:val="18"/>
              </w:rPr>
              <w:t>Reasons for Modification</w:t>
            </w:r>
          </w:p>
        </w:tc>
        <w:tc>
          <w:tcPr>
            <w:tcW w:w="494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6130B36C" w14:textId="77777777" w:rsidR="0028497A" w:rsidRPr="00B50CD0" w:rsidRDefault="0028497A" w:rsidP="00B50CD0">
            <w:pPr>
              <w:spacing w:after="0" w:line="240" w:lineRule="auto"/>
              <w:rPr>
                <w:rFonts w:ascii="Arial Black" w:hAnsi="Arial Black"/>
                <w:sz w:val="18"/>
                <w:szCs w:val="18"/>
              </w:rPr>
            </w:pPr>
            <w:r w:rsidRPr="00B50CD0">
              <w:rPr>
                <w:rFonts w:ascii="Arial Black" w:hAnsi="Arial Black"/>
                <w:sz w:val="18"/>
                <w:szCs w:val="18"/>
              </w:rPr>
              <w:t>Authority</w:t>
            </w:r>
          </w:p>
        </w:tc>
      </w:tr>
      <w:tr w:rsidR="0028497A" w:rsidRPr="00B50CD0" w14:paraId="05C26EB9" w14:textId="77777777" w:rsidTr="00C940E5">
        <w:trPr>
          <w:trHeight w:val="350"/>
        </w:trPr>
        <w:tc>
          <w:tcPr>
            <w:tcW w:w="479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5A8A7BB" w14:textId="6C37031F" w:rsidR="0028497A" w:rsidRPr="00B50CD0" w:rsidRDefault="0028497A" w:rsidP="00B50C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50CD0">
              <w:rPr>
                <w:rFonts w:ascii="Arial" w:hAnsi="Arial" w:cs="Arial"/>
                <w:sz w:val="18"/>
                <w:szCs w:val="18"/>
              </w:rPr>
              <w:t xml:space="preserve">Addition of new work using a single source procurement </w:t>
            </w:r>
            <w:r w:rsidR="0007186C">
              <w:rPr>
                <w:rFonts w:ascii="Arial" w:hAnsi="Arial" w:cs="Arial"/>
                <w:sz w:val="18"/>
                <w:szCs w:val="18"/>
              </w:rPr>
              <w:t xml:space="preserve">when contract’s period of performance is extended. </w:t>
            </w:r>
          </w:p>
        </w:tc>
        <w:tc>
          <w:tcPr>
            <w:tcW w:w="494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9960D9E" w14:textId="444AF681" w:rsidR="0028497A" w:rsidRPr="00B50CD0" w:rsidRDefault="00E45B80" w:rsidP="00B50C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Bilateral; </w:t>
            </w:r>
            <w:r w:rsidR="00C55866" w:rsidRPr="00C55866">
              <w:rPr>
                <w:rFonts w:ascii="Arial" w:hAnsi="Arial" w:cs="Arial"/>
                <w:sz w:val="18"/>
                <w:szCs w:val="18"/>
              </w:rPr>
              <w:t>must be agreed to and signed by both the CO and the contractor</w:t>
            </w:r>
            <w:r w:rsidR="00C55866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933EF" w:rsidRPr="00B50CD0" w14:paraId="5B81FE18" w14:textId="77777777" w:rsidTr="65015B7A">
        <w:trPr>
          <w:trHeight w:val="360"/>
        </w:trPr>
        <w:tc>
          <w:tcPr>
            <w:tcW w:w="479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22429B0E" w14:textId="2D188B0C" w:rsidR="00F933EF" w:rsidRPr="00B3361C" w:rsidRDefault="00D732D2" w:rsidP="00B3361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Extension of contract’s period of performance</w:t>
            </w:r>
            <w:r w:rsidR="00CB001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94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04328D2" w14:textId="112B7450" w:rsidR="00F933EF" w:rsidRDefault="00F933EF" w:rsidP="00B50C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Bilateral; </w:t>
            </w:r>
            <w:r w:rsidRPr="00C55866">
              <w:rPr>
                <w:rFonts w:ascii="Arial" w:hAnsi="Arial" w:cs="Arial"/>
                <w:sz w:val="18"/>
                <w:szCs w:val="18"/>
              </w:rPr>
              <w:t>must be agreed to and signed by both the CO and the contractor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3361C" w:rsidRPr="00B50CD0" w14:paraId="3411936A" w14:textId="77777777" w:rsidTr="65015B7A">
        <w:trPr>
          <w:trHeight w:val="360"/>
        </w:trPr>
        <w:tc>
          <w:tcPr>
            <w:tcW w:w="479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12858E0" w14:textId="77777777" w:rsidR="00B3361C" w:rsidRPr="00B3361C" w:rsidRDefault="00B3361C" w:rsidP="00B3361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3361C">
              <w:rPr>
                <w:rFonts w:ascii="Arial" w:hAnsi="Arial" w:cs="Arial"/>
                <w:sz w:val="18"/>
                <w:szCs w:val="18"/>
              </w:rPr>
              <w:tab/>
            </w:r>
          </w:p>
          <w:p w14:paraId="1A6288C6" w14:textId="6DCD97BB" w:rsidR="00B3361C" w:rsidRPr="00B50CD0" w:rsidRDefault="00BE5461" w:rsidP="00B3361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Out-of-Scope </w:t>
            </w:r>
            <w:r w:rsidR="00D41F4B">
              <w:rPr>
                <w:rFonts w:ascii="Arial" w:hAnsi="Arial" w:cs="Arial"/>
                <w:sz w:val="18"/>
                <w:szCs w:val="18"/>
              </w:rPr>
              <w:t>modification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2624FB">
              <w:rPr>
                <w:rFonts w:ascii="Arial" w:hAnsi="Arial" w:cs="Arial"/>
                <w:sz w:val="18"/>
                <w:szCs w:val="18"/>
              </w:rPr>
              <w:t xml:space="preserve">post-award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0D1DC8">
              <w:rPr>
                <w:rFonts w:ascii="Arial" w:hAnsi="Arial" w:cs="Arial"/>
                <w:sz w:val="18"/>
                <w:szCs w:val="18"/>
              </w:rPr>
              <w:t xml:space="preserve">ddition of </w:t>
            </w:r>
            <w:r w:rsidR="00B606E8">
              <w:rPr>
                <w:rFonts w:ascii="Arial" w:hAnsi="Arial" w:cs="Arial"/>
                <w:sz w:val="18"/>
                <w:szCs w:val="18"/>
              </w:rPr>
              <w:t xml:space="preserve">new </w:t>
            </w:r>
            <w:r w:rsidR="000D1DC8">
              <w:rPr>
                <w:rFonts w:ascii="Arial" w:hAnsi="Arial" w:cs="Arial"/>
                <w:sz w:val="18"/>
                <w:szCs w:val="18"/>
              </w:rPr>
              <w:t xml:space="preserve">work </w:t>
            </w:r>
            <w:r>
              <w:rPr>
                <w:rFonts w:ascii="Arial" w:hAnsi="Arial" w:cs="Arial"/>
                <w:sz w:val="18"/>
                <w:szCs w:val="18"/>
              </w:rPr>
              <w:t>that</w:t>
            </w:r>
            <w:r w:rsidR="00A455E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3361C" w:rsidRPr="00B3361C">
              <w:rPr>
                <w:rFonts w:ascii="Arial" w:hAnsi="Arial" w:cs="Arial"/>
                <w:sz w:val="18"/>
                <w:szCs w:val="18"/>
              </w:rPr>
              <w:t>increase</w:t>
            </w:r>
            <w:r w:rsidR="000859F3">
              <w:rPr>
                <w:rFonts w:ascii="Arial" w:hAnsi="Arial" w:cs="Arial"/>
                <w:sz w:val="18"/>
                <w:szCs w:val="18"/>
              </w:rPr>
              <w:t>s</w:t>
            </w:r>
            <w:r w:rsidR="00B3361C" w:rsidRPr="00B3361C">
              <w:rPr>
                <w:rFonts w:ascii="Arial" w:hAnsi="Arial" w:cs="Arial"/>
                <w:sz w:val="18"/>
                <w:szCs w:val="18"/>
              </w:rPr>
              <w:t xml:space="preserve"> the scope of work beyond</w:t>
            </w:r>
            <w:r w:rsidR="003E72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3E58">
              <w:rPr>
                <w:rFonts w:ascii="Arial" w:hAnsi="Arial" w:cs="Arial"/>
                <w:sz w:val="18"/>
                <w:szCs w:val="18"/>
              </w:rPr>
              <w:t xml:space="preserve">what </w:t>
            </w:r>
            <w:r w:rsidR="003E1CF2">
              <w:rPr>
                <w:rFonts w:ascii="Arial" w:hAnsi="Arial" w:cs="Arial"/>
                <w:sz w:val="18"/>
                <w:szCs w:val="18"/>
              </w:rPr>
              <w:t>wa</w:t>
            </w:r>
            <w:r w:rsidR="006C3E58">
              <w:rPr>
                <w:rFonts w:ascii="Arial" w:hAnsi="Arial" w:cs="Arial"/>
                <w:sz w:val="18"/>
                <w:szCs w:val="18"/>
              </w:rPr>
              <w:t xml:space="preserve">s contained in </w:t>
            </w:r>
            <w:r w:rsidR="00B3361C" w:rsidRPr="00B3361C">
              <w:rPr>
                <w:rFonts w:ascii="Arial" w:hAnsi="Arial" w:cs="Arial"/>
                <w:sz w:val="18"/>
                <w:szCs w:val="18"/>
              </w:rPr>
              <w:t>the statement of work</w:t>
            </w:r>
            <w:r w:rsidR="00817988">
              <w:rPr>
                <w:rFonts w:ascii="Arial" w:hAnsi="Arial" w:cs="Arial"/>
                <w:sz w:val="18"/>
                <w:szCs w:val="18"/>
              </w:rPr>
              <w:t xml:space="preserve"> at award</w:t>
            </w:r>
            <w:r w:rsidR="005D3A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3361C">
              <w:rPr>
                <w:rFonts w:ascii="Arial" w:hAnsi="Arial" w:cs="Arial"/>
                <w:sz w:val="18"/>
                <w:szCs w:val="18"/>
              </w:rPr>
              <w:t xml:space="preserve">(e.g., </w:t>
            </w:r>
            <w:r w:rsidR="005E128A">
              <w:rPr>
                <w:rFonts w:ascii="Arial" w:hAnsi="Arial" w:cs="Arial"/>
                <w:sz w:val="18"/>
                <w:szCs w:val="18"/>
              </w:rPr>
              <w:t>chang</w:t>
            </w:r>
            <w:r w:rsidR="003E1CF2">
              <w:rPr>
                <w:rFonts w:ascii="Arial" w:hAnsi="Arial" w:cs="Arial"/>
                <w:sz w:val="18"/>
                <w:szCs w:val="18"/>
              </w:rPr>
              <w:t>e in</w:t>
            </w:r>
            <w:r w:rsidR="005E128A">
              <w:rPr>
                <w:rFonts w:ascii="Arial" w:hAnsi="Arial" w:cs="Arial"/>
                <w:sz w:val="18"/>
                <w:szCs w:val="18"/>
              </w:rPr>
              <w:t xml:space="preserve"> the</w:t>
            </w:r>
            <w:r w:rsidR="00B3361C" w:rsidRPr="00B50CD0">
              <w:rPr>
                <w:rFonts w:ascii="Arial" w:hAnsi="Arial" w:cs="Arial"/>
                <w:sz w:val="18"/>
                <w:szCs w:val="18"/>
              </w:rPr>
              <w:t xml:space="preserve"> quantit</w:t>
            </w:r>
            <w:r w:rsidR="005E128A">
              <w:rPr>
                <w:rFonts w:ascii="Arial" w:hAnsi="Arial" w:cs="Arial"/>
                <w:sz w:val="18"/>
                <w:szCs w:val="18"/>
              </w:rPr>
              <w:t xml:space="preserve">y of items, </w:t>
            </w:r>
            <w:r w:rsidR="00813390">
              <w:rPr>
                <w:rFonts w:ascii="Arial" w:hAnsi="Arial" w:cs="Arial"/>
                <w:sz w:val="18"/>
                <w:szCs w:val="18"/>
              </w:rPr>
              <w:t>change in function</w:t>
            </w:r>
            <w:proofErr w:type="gramStart"/>
            <w:r w:rsidR="00B3361C">
              <w:rPr>
                <w:rFonts w:ascii="Arial" w:hAnsi="Arial" w:cs="Arial"/>
                <w:sz w:val="18"/>
                <w:szCs w:val="18"/>
              </w:rPr>
              <w:t>)</w:t>
            </w:r>
            <w:proofErr w:type="gramEnd"/>
            <w:r w:rsidR="00B3361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3361C" w:rsidRPr="00B3361C">
              <w:rPr>
                <w:rFonts w:ascii="Arial" w:hAnsi="Arial" w:cs="Arial"/>
                <w:sz w:val="18"/>
                <w:szCs w:val="18"/>
              </w:rPr>
              <w:t>and will result in a change to the cost of the contract</w:t>
            </w:r>
            <w:r w:rsidR="00B3361C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  <w:tc>
          <w:tcPr>
            <w:tcW w:w="494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125D963" w14:textId="60B187CA" w:rsidR="00B3361C" w:rsidRPr="00B50CD0" w:rsidRDefault="00C55866" w:rsidP="00B50C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Bilateral; </w:t>
            </w:r>
            <w:r w:rsidRPr="00C55866">
              <w:rPr>
                <w:rFonts w:ascii="Arial" w:hAnsi="Arial" w:cs="Arial"/>
                <w:sz w:val="18"/>
                <w:szCs w:val="18"/>
              </w:rPr>
              <w:t>must be agreed to and signed by both the CO and the contractor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52E56223" w14:textId="77777777" w:rsidR="0028497A" w:rsidRPr="0028497A" w:rsidRDefault="0028497A" w:rsidP="009A3128">
      <w:pPr>
        <w:spacing w:after="0" w:line="240" w:lineRule="auto"/>
        <w:rPr>
          <w:rFonts w:ascii="Arial" w:hAnsi="Arial" w:cs="Arial"/>
          <w:sz w:val="18"/>
          <w:szCs w:val="18"/>
        </w:rPr>
      </w:pPr>
    </w:p>
    <w:sectPr w:rsidR="0028497A" w:rsidRPr="0028497A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C8D00" w14:textId="77777777" w:rsidR="00C748E6" w:rsidRDefault="00C748E6" w:rsidP="009555B8">
      <w:pPr>
        <w:spacing w:after="0" w:line="240" w:lineRule="auto"/>
      </w:pPr>
      <w:r>
        <w:separator/>
      </w:r>
    </w:p>
  </w:endnote>
  <w:endnote w:type="continuationSeparator" w:id="0">
    <w:p w14:paraId="3D3805D0" w14:textId="77777777" w:rsidR="00C748E6" w:rsidRDefault="00C748E6" w:rsidP="009555B8">
      <w:pPr>
        <w:spacing w:after="0" w:line="240" w:lineRule="auto"/>
      </w:pPr>
      <w:r>
        <w:continuationSeparator/>
      </w:r>
    </w:p>
  </w:endnote>
  <w:endnote w:type="continuationNotice" w:id="1">
    <w:p w14:paraId="26FE67B3" w14:textId="77777777" w:rsidR="00C748E6" w:rsidRDefault="00C748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1DD71" w14:textId="032455E8" w:rsidR="00F360EC" w:rsidRDefault="009D5117">
    <w:pPr>
      <w:pStyle w:val="Footer"/>
      <w:jc w:val="right"/>
      <w:rPr>
        <w:rFonts w:ascii="Arial Black" w:hAnsi="Arial Black"/>
        <w:noProof/>
        <w:color w:val="002060"/>
        <w:sz w:val="16"/>
        <w:szCs w:val="16"/>
      </w:rPr>
    </w:pPr>
    <w:r>
      <w:rPr>
        <w:rFonts w:ascii="Arial Black" w:hAnsi="Arial Black"/>
        <w:color w:val="002060"/>
        <w:sz w:val="16"/>
        <w:szCs w:val="16"/>
      </w:rPr>
      <w:t>Common Authorities for Modifications for Supplies, Services, or Construction</w:t>
    </w:r>
    <w:r w:rsidR="00F360EC">
      <w:rPr>
        <w:rFonts w:ascii="Arial Black" w:hAnsi="Arial Black"/>
        <w:color w:val="002060"/>
        <w:sz w:val="16"/>
        <w:szCs w:val="16"/>
      </w:rPr>
      <w:t xml:space="preserve"> | </w:t>
    </w:r>
    <w:r w:rsidR="00F360EC" w:rsidRPr="00F360EC">
      <w:rPr>
        <w:rFonts w:ascii="Arial Black" w:hAnsi="Arial Black"/>
        <w:color w:val="002060"/>
        <w:sz w:val="16"/>
        <w:szCs w:val="16"/>
      </w:rPr>
      <w:fldChar w:fldCharType="begin"/>
    </w:r>
    <w:r w:rsidR="00F360EC" w:rsidRPr="00F360EC">
      <w:rPr>
        <w:rFonts w:ascii="Arial Black" w:hAnsi="Arial Black"/>
        <w:color w:val="002060"/>
        <w:sz w:val="16"/>
        <w:szCs w:val="16"/>
      </w:rPr>
      <w:instrText xml:space="preserve"> PAGE   \* MERGEFORMAT </w:instrText>
    </w:r>
    <w:r w:rsidR="00F360EC" w:rsidRPr="00F360EC">
      <w:rPr>
        <w:rFonts w:ascii="Arial Black" w:hAnsi="Arial Black"/>
        <w:color w:val="002060"/>
        <w:sz w:val="16"/>
        <w:szCs w:val="16"/>
      </w:rPr>
      <w:fldChar w:fldCharType="separate"/>
    </w:r>
    <w:r w:rsidR="0053258B">
      <w:rPr>
        <w:rFonts w:ascii="Arial Black" w:hAnsi="Arial Black"/>
        <w:noProof/>
        <w:color w:val="002060"/>
        <w:sz w:val="16"/>
        <w:szCs w:val="16"/>
      </w:rPr>
      <w:t>2</w:t>
    </w:r>
    <w:r w:rsidR="00F360EC" w:rsidRPr="00F360EC">
      <w:rPr>
        <w:rFonts w:ascii="Arial Black" w:hAnsi="Arial Black"/>
        <w:noProof/>
        <w:color w:val="002060"/>
        <w:sz w:val="16"/>
        <w:szCs w:val="16"/>
      </w:rPr>
      <w:fldChar w:fldCharType="end"/>
    </w:r>
  </w:p>
  <w:p w14:paraId="0E417AF2" w14:textId="1F7F5D4B" w:rsidR="00F360EC" w:rsidRPr="00F360EC" w:rsidRDefault="00E45B80">
    <w:pPr>
      <w:pStyle w:val="Footer"/>
      <w:jc w:val="right"/>
      <w:rPr>
        <w:rFonts w:ascii="Arial" w:hAnsi="Arial" w:cs="Arial"/>
        <w:color w:val="002060"/>
        <w:sz w:val="16"/>
        <w:szCs w:val="16"/>
      </w:rPr>
    </w:pPr>
    <w:r>
      <w:rPr>
        <w:rFonts w:ascii="Arial" w:hAnsi="Arial" w:cs="Arial"/>
        <w:noProof/>
        <w:color w:val="002060"/>
        <w:sz w:val="16"/>
        <w:szCs w:val="16"/>
      </w:rPr>
      <w:t xml:space="preserve">July </w:t>
    </w:r>
    <w:r w:rsidR="00F360EC" w:rsidRPr="00F360EC">
      <w:rPr>
        <w:rFonts w:ascii="Arial" w:hAnsi="Arial" w:cs="Arial"/>
        <w:noProof/>
        <w:color w:val="002060"/>
        <w:sz w:val="16"/>
        <w:szCs w:val="16"/>
      </w:rPr>
      <w:t>202</w:t>
    </w:r>
    <w:r w:rsidR="00837B48">
      <w:rPr>
        <w:rFonts w:ascii="Arial" w:hAnsi="Arial" w:cs="Arial"/>
        <w:noProof/>
        <w:color w:val="002060"/>
        <w:sz w:val="16"/>
        <w:szCs w:val="16"/>
      </w:rPr>
      <w:t>4</w:t>
    </w:r>
  </w:p>
  <w:p w14:paraId="07547A01" w14:textId="77777777" w:rsidR="00F360EC" w:rsidRDefault="00F360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D75E9" w14:textId="77777777" w:rsidR="00C748E6" w:rsidRDefault="00C748E6" w:rsidP="009555B8">
      <w:pPr>
        <w:spacing w:after="0" w:line="240" w:lineRule="auto"/>
      </w:pPr>
      <w:r>
        <w:separator/>
      </w:r>
    </w:p>
  </w:footnote>
  <w:footnote w:type="continuationSeparator" w:id="0">
    <w:p w14:paraId="58F5AFB3" w14:textId="77777777" w:rsidR="00C748E6" w:rsidRDefault="00C748E6" w:rsidP="009555B8">
      <w:pPr>
        <w:spacing w:after="0" w:line="240" w:lineRule="auto"/>
      </w:pPr>
      <w:r>
        <w:continuationSeparator/>
      </w:r>
    </w:p>
  </w:footnote>
  <w:footnote w:type="continuationNotice" w:id="1">
    <w:p w14:paraId="2A1BE398" w14:textId="77777777" w:rsidR="00C748E6" w:rsidRDefault="00C748E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3CB0F" w14:textId="77777777" w:rsidR="009555B8" w:rsidRDefault="00251754">
    <w:pPr>
      <w:pStyle w:val="Header"/>
    </w:pPr>
    <w:r w:rsidRPr="009555B8">
      <w:rPr>
        <w:noProof/>
        <w:color w:val="000000"/>
      </w:rPr>
      <w:drawing>
        <wp:inline distT="0" distB="0" distL="0" distR="0" wp14:anchorId="4DA9869A" wp14:editId="07777777">
          <wp:extent cx="731520" cy="74676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35102"/>
    <w:multiLevelType w:val="hybridMultilevel"/>
    <w:tmpl w:val="6DF02636"/>
    <w:lvl w:ilvl="0" w:tplc="0409000F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03A333EC"/>
    <w:multiLevelType w:val="hybridMultilevel"/>
    <w:tmpl w:val="7DE064A4"/>
    <w:lvl w:ilvl="0" w:tplc="5AB2B306">
      <w:start w:val="1"/>
      <w:numFmt w:val="upperRoman"/>
      <w:lvlText w:val="%1."/>
      <w:lvlJc w:val="left"/>
      <w:pPr>
        <w:ind w:left="1080" w:hanging="720"/>
      </w:pPr>
      <w:rPr>
        <w:rFonts w:ascii="Arial Black" w:hAnsi="Arial Black" w:hint="default"/>
        <w:i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03DB7"/>
    <w:multiLevelType w:val="hybridMultilevel"/>
    <w:tmpl w:val="C97C1CCC"/>
    <w:lvl w:ilvl="0" w:tplc="3632A998">
      <w:start w:val="1"/>
      <w:numFmt w:val="decimal"/>
      <w:lvlText w:val="%1."/>
      <w:lvlJc w:val="left"/>
      <w:pPr>
        <w:ind w:left="566" w:hanging="245"/>
      </w:pPr>
      <w:rPr>
        <w:rFonts w:ascii="Times New Roman" w:eastAsia="Times New Roman" w:hAnsi="Times New Roman" w:cs="Times New Roman" w:hint="default"/>
        <w:color w:val="231F20"/>
        <w:w w:val="100"/>
        <w:sz w:val="24"/>
        <w:szCs w:val="24"/>
      </w:rPr>
    </w:lvl>
    <w:lvl w:ilvl="1" w:tplc="C380C1EE">
      <w:numFmt w:val="bullet"/>
      <w:lvlText w:val="•"/>
      <w:lvlJc w:val="left"/>
      <w:pPr>
        <w:ind w:left="1560" w:hanging="245"/>
      </w:pPr>
      <w:rPr>
        <w:rFonts w:hint="default"/>
      </w:rPr>
    </w:lvl>
    <w:lvl w:ilvl="2" w:tplc="4EE6650E">
      <w:numFmt w:val="bullet"/>
      <w:lvlText w:val="•"/>
      <w:lvlJc w:val="left"/>
      <w:pPr>
        <w:ind w:left="2560" w:hanging="245"/>
      </w:pPr>
      <w:rPr>
        <w:rFonts w:hint="default"/>
      </w:rPr>
    </w:lvl>
    <w:lvl w:ilvl="3" w:tplc="49CC97E0">
      <w:numFmt w:val="bullet"/>
      <w:lvlText w:val="•"/>
      <w:lvlJc w:val="left"/>
      <w:pPr>
        <w:ind w:left="3560" w:hanging="245"/>
      </w:pPr>
      <w:rPr>
        <w:rFonts w:hint="default"/>
      </w:rPr>
    </w:lvl>
    <w:lvl w:ilvl="4" w:tplc="00DC7340">
      <w:numFmt w:val="bullet"/>
      <w:lvlText w:val="•"/>
      <w:lvlJc w:val="left"/>
      <w:pPr>
        <w:ind w:left="4560" w:hanging="245"/>
      </w:pPr>
      <w:rPr>
        <w:rFonts w:hint="default"/>
      </w:rPr>
    </w:lvl>
    <w:lvl w:ilvl="5" w:tplc="C89A368C">
      <w:numFmt w:val="bullet"/>
      <w:lvlText w:val="•"/>
      <w:lvlJc w:val="left"/>
      <w:pPr>
        <w:ind w:left="5560" w:hanging="245"/>
      </w:pPr>
      <w:rPr>
        <w:rFonts w:hint="default"/>
      </w:rPr>
    </w:lvl>
    <w:lvl w:ilvl="6" w:tplc="0B2E5B80">
      <w:numFmt w:val="bullet"/>
      <w:lvlText w:val="•"/>
      <w:lvlJc w:val="left"/>
      <w:pPr>
        <w:ind w:left="6560" w:hanging="245"/>
      </w:pPr>
      <w:rPr>
        <w:rFonts w:hint="default"/>
      </w:rPr>
    </w:lvl>
    <w:lvl w:ilvl="7" w:tplc="934E7BEC">
      <w:numFmt w:val="bullet"/>
      <w:lvlText w:val="•"/>
      <w:lvlJc w:val="left"/>
      <w:pPr>
        <w:ind w:left="7560" w:hanging="245"/>
      </w:pPr>
      <w:rPr>
        <w:rFonts w:hint="default"/>
      </w:rPr>
    </w:lvl>
    <w:lvl w:ilvl="8" w:tplc="B43A9906">
      <w:numFmt w:val="bullet"/>
      <w:lvlText w:val="•"/>
      <w:lvlJc w:val="left"/>
      <w:pPr>
        <w:ind w:left="8560" w:hanging="245"/>
      </w:pPr>
      <w:rPr>
        <w:rFonts w:hint="default"/>
      </w:rPr>
    </w:lvl>
  </w:abstractNum>
  <w:abstractNum w:abstractNumId="3" w15:restartNumberingAfterBreak="0">
    <w:nsid w:val="0C706500"/>
    <w:multiLevelType w:val="hybridMultilevel"/>
    <w:tmpl w:val="CF50BAF8"/>
    <w:lvl w:ilvl="0" w:tplc="BD5CFF88">
      <w:start w:val="1"/>
      <w:numFmt w:val="decimal"/>
      <w:lvlText w:val="%1."/>
      <w:lvlJc w:val="left"/>
      <w:pPr>
        <w:ind w:left="180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E103FED"/>
    <w:multiLevelType w:val="hybridMultilevel"/>
    <w:tmpl w:val="68C8354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D04C4"/>
    <w:multiLevelType w:val="hybridMultilevel"/>
    <w:tmpl w:val="EE2A801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72D46BE"/>
    <w:multiLevelType w:val="hybridMultilevel"/>
    <w:tmpl w:val="6164C510"/>
    <w:lvl w:ilvl="0" w:tplc="C94A99AE">
      <w:start w:val="1"/>
      <w:numFmt w:val="decimal"/>
      <w:lvlText w:val="%1."/>
      <w:lvlJc w:val="left"/>
      <w:pPr>
        <w:ind w:left="180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B2C70"/>
    <w:multiLevelType w:val="hybridMultilevel"/>
    <w:tmpl w:val="6DF026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C32843"/>
    <w:multiLevelType w:val="hybridMultilevel"/>
    <w:tmpl w:val="B97A1D08"/>
    <w:lvl w:ilvl="0" w:tplc="A372EBFA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3D1C2F"/>
    <w:multiLevelType w:val="hybridMultilevel"/>
    <w:tmpl w:val="FA5C51AC"/>
    <w:lvl w:ilvl="0" w:tplc="9E1C15A6">
      <w:start w:val="1"/>
      <w:numFmt w:val="decimal"/>
      <w:lvlText w:val="%1."/>
      <w:lvlJc w:val="left"/>
      <w:pPr>
        <w:ind w:left="565" w:hanging="244"/>
      </w:pPr>
      <w:rPr>
        <w:rFonts w:ascii="Times New Roman" w:eastAsia="Times New Roman" w:hAnsi="Times New Roman" w:cs="Times New Roman" w:hint="default"/>
        <w:color w:val="231F20"/>
        <w:w w:val="100"/>
        <w:sz w:val="24"/>
        <w:szCs w:val="24"/>
      </w:rPr>
    </w:lvl>
    <w:lvl w:ilvl="1" w:tplc="E88E0DB8">
      <w:numFmt w:val="bullet"/>
      <w:lvlText w:val="•"/>
      <w:lvlJc w:val="left"/>
      <w:pPr>
        <w:ind w:left="1560" w:hanging="244"/>
      </w:pPr>
      <w:rPr>
        <w:rFonts w:hint="default"/>
      </w:rPr>
    </w:lvl>
    <w:lvl w:ilvl="2" w:tplc="CF1CEDC0">
      <w:numFmt w:val="bullet"/>
      <w:lvlText w:val="•"/>
      <w:lvlJc w:val="left"/>
      <w:pPr>
        <w:ind w:left="2560" w:hanging="244"/>
      </w:pPr>
      <w:rPr>
        <w:rFonts w:hint="default"/>
      </w:rPr>
    </w:lvl>
    <w:lvl w:ilvl="3" w:tplc="695EBE46">
      <w:numFmt w:val="bullet"/>
      <w:lvlText w:val="•"/>
      <w:lvlJc w:val="left"/>
      <w:pPr>
        <w:ind w:left="3560" w:hanging="244"/>
      </w:pPr>
      <w:rPr>
        <w:rFonts w:hint="default"/>
      </w:rPr>
    </w:lvl>
    <w:lvl w:ilvl="4" w:tplc="F7E6F842">
      <w:numFmt w:val="bullet"/>
      <w:lvlText w:val="•"/>
      <w:lvlJc w:val="left"/>
      <w:pPr>
        <w:ind w:left="4560" w:hanging="244"/>
      </w:pPr>
      <w:rPr>
        <w:rFonts w:hint="default"/>
      </w:rPr>
    </w:lvl>
    <w:lvl w:ilvl="5" w:tplc="AFA4BDFE">
      <w:numFmt w:val="bullet"/>
      <w:lvlText w:val="•"/>
      <w:lvlJc w:val="left"/>
      <w:pPr>
        <w:ind w:left="5560" w:hanging="244"/>
      </w:pPr>
      <w:rPr>
        <w:rFonts w:hint="default"/>
      </w:rPr>
    </w:lvl>
    <w:lvl w:ilvl="6" w:tplc="73E20BDE">
      <w:numFmt w:val="bullet"/>
      <w:lvlText w:val="•"/>
      <w:lvlJc w:val="left"/>
      <w:pPr>
        <w:ind w:left="6560" w:hanging="244"/>
      </w:pPr>
      <w:rPr>
        <w:rFonts w:hint="default"/>
      </w:rPr>
    </w:lvl>
    <w:lvl w:ilvl="7" w:tplc="A2E83160">
      <w:numFmt w:val="bullet"/>
      <w:lvlText w:val="•"/>
      <w:lvlJc w:val="left"/>
      <w:pPr>
        <w:ind w:left="7560" w:hanging="244"/>
      </w:pPr>
      <w:rPr>
        <w:rFonts w:hint="default"/>
      </w:rPr>
    </w:lvl>
    <w:lvl w:ilvl="8" w:tplc="810644A0">
      <w:numFmt w:val="bullet"/>
      <w:lvlText w:val="•"/>
      <w:lvlJc w:val="left"/>
      <w:pPr>
        <w:ind w:left="8560" w:hanging="244"/>
      </w:pPr>
      <w:rPr>
        <w:rFonts w:hint="default"/>
      </w:rPr>
    </w:lvl>
  </w:abstractNum>
  <w:abstractNum w:abstractNumId="10" w15:restartNumberingAfterBreak="0">
    <w:nsid w:val="338B105E"/>
    <w:multiLevelType w:val="hybridMultilevel"/>
    <w:tmpl w:val="1B26E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1C230A"/>
    <w:multiLevelType w:val="hybridMultilevel"/>
    <w:tmpl w:val="E5C42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D46228"/>
    <w:multiLevelType w:val="hybridMultilevel"/>
    <w:tmpl w:val="17E86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8D132B"/>
    <w:multiLevelType w:val="hybridMultilevel"/>
    <w:tmpl w:val="3568210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1DA127C"/>
    <w:multiLevelType w:val="hybridMultilevel"/>
    <w:tmpl w:val="B02AA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5808E8"/>
    <w:multiLevelType w:val="hybridMultilevel"/>
    <w:tmpl w:val="A49EE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29671C"/>
    <w:multiLevelType w:val="hybridMultilevel"/>
    <w:tmpl w:val="7DE064A4"/>
    <w:lvl w:ilvl="0" w:tplc="5AB2B306">
      <w:start w:val="1"/>
      <w:numFmt w:val="upperRoman"/>
      <w:lvlText w:val="%1."/>
      <w:lvlJc w:val="left"/>
      <w:pPr>
        <w:ind w:left="1080" w:hanging="720"/>
      </w:pPr>
      <w:rPr>
        <w:rFonts w:ascii="Arial Black" w:hAnsi="Arial Black" w:hint="default"/>
        <w:i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522D66"/>
    <w:multiLevelType w:val="hybridMultilevel"/>
    <w:tmpl w:val="A7C47E08"/>
    <w:lvl w:ilvl="0" w:tplc="0409001B">
      <w:start w:val="1"/>
      <w:numFmt w:val="lowerRoman"/>
      <w:lvlText w:val="%1."/>
      <w:lvlJc w:val="righ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8" w15:restartNumberingAfterBreak="0">
    <w:nsid w:val="5B8A11FA"/>
    <w:multiLevelType w:val="hybridMultilevel"/>
    <w:tmpl w:val="BD24A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C54B6D"/>
    <w:multiLevelType w:val="hybridMultilevel"/>
    <w:tmpl w:val="B016B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654845"/>
    <w:multiLevelType w:val="hybridMultilevel"/>
    <w:tmpl w:val="6BC85D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A25752"/>
    <w:multiLevelType w:val="hybridMultilevel"/>
    <w:tmpl w:val="6C86D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F1045E"/>
    <w:multiLevelType w:val="hybridMultilevel"/>
    <w:tmpl w:val="6DF02636"/>
    <w:lvl w:ilvl="0" w:tplc="0409000F">
      <w:start w:val="1"/>
      <w:numFmt w:val="decimal"/>
      <w:lvlText w:val="%1."/>
      <w:lvlJc w:val="left"/>
      <w:pPr>
        <w:ind w:left="-414" w:hanging="360"/>
      </w:pPr>
    </w:lvl>
    <w:lvl w:ilvl="1" w:tplc="04090019" w:tentative="1">
      <w:start w:val="1"/>
      <w:numFmt w:val="lowerLetter"/>
      <w:lvlText w:val="%2."/>
      <w:lvlJc w:val="left"/>
      <w:pPr>
        <w:ind w:left="306" w:hanging="360"/>
      </w:pPr>
    </w:lvl>
    <w:lvl w:ilvl="2" w:tplc="0409001B" w:tentative="1">
      <w:start w:val="1"/>
      <w:numFmt w:val="lowerRoman"/>
      <w:lvlText w:val="%3."/>
      <w:lvlJc w:val="right"/>
      <w:pPr>
        <w:ind w:left="1026" w:hanging="180"/>
      </w:pPr>
    </w:lvl>
    <w:lvl w:ilvl="3" w:tplc="0409000F" w:tentative="1">
      <w:start w:val="1"/>
      <w:numFmt w:val="decimal"/>
      <w:lvlText w:val="%4."/>
      <w:lvlJc w:val="left"/>
      <w:pPr>
        <w:ind w:left="1746" w:hanging="360"/>
      </w:pPr>
    </w:lvl>
    <w:lvl w:ilvl="4" w:tplc="04090019" w:tentative="1">
      <w:start w:val="1"/>
      <w:numFmt w:val="lowerLetter"/>
      <w:lvlText w:val="%5."/>
      <w:lvlJc w:val="left"/>
      <w:pPr>
        <w:ind w:left="2466" w:hanging="360"/>
      </w:pPr>
    </w:lvl>
    <w:lvl w:ilvl="5" w:tplc="0409001B" w:tentative="1">
      <w:start w:val="1"/>
      <w:numFmt w:val="lowerRoman"/>
      <w:lvlText w:val="%6."/>
      <w:lvlJc w:val="right"/>
      <w:pPr>
        <w:ind w:left="3186" w:hanging="180"/>
      </w:pPr>
    </w:lvl>
    <w:lvl w:ilvl="6" w:tplc="0409000F" w:tentative="1">
      <w:start w:val="1"/>
      <w:numFmt w:val="decimal"/>
      <w:lvlText w:val="%7."/>
      <w:lvlJc w:val="left"/>
      <w:pPr>
        <w:ind w:left="3906" w:hanging="360"/>
      </w:pPr>
    </w:lvl>
    <w:lvl w:ilvl="7" w:tplc="04090019" w:tentative="1">
      <w:start w:val="1"/>
      <w:numFmt w:val="lowerLetter"/>
      <w:lvlText w:val="%8."/>
      <w:lvlJc w:val="left"/>
      <w:pPr>
        <w:ind w:left="4626" w:hanging="360"/>
      </w:pPr>
    </w:lvl>
    <w:lvl w:ilvl="8" w:tplc="040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23" w15:restartNumberingAfterBreak="0">
    <w:nsid w:val="68C50D5C"/>
    <w:multiLevelType w:val="hybridMultilevel"/>
    <w:tmpl w:val="54164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A45E04"/>
    <w:multiLevelType w:val="hybridMultilevel"/>
    <w:tmpl w:val="20E43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6B52D9"/>
    <w:multiLevelType w:val="hybridMultilevel"/>
    <w:tmpl w:val="1EAAE1DE"/>
    <w:lvl w:ilvl="0" w:tplc="408A7FEC">
      <w:start w:val="2"/>
      <w:numFmt w:val="decimal"/>
      <w:lvlText w:val="%1."/>
      <w:lvlJc w:val="left"/>
      <w:pPr>
        <w:ind w:left="180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CC532E"/>
    <w:multiLevelType w:val="hybridMultilevel"/>
    <w:tmpl w:val="96B88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6915512">
    <w:abstractNumId w:val="1"/>
  </w:num>
  <w:num w:numId="2" w16cid:durableId="1161890080">
    <w:abstractNumId w:val="23"/>
  </w:num>
  <w:num w:numId="3" w16cid:durableId="1455368760">
    <w:abstractNumId w:val="16"/>
  </w:num>
  <w:num w:numId="4" w16cid:durableId="205145373">
    <w:abstractNumId w:val="11"/>
  </w:num>
  <w:num w:numId="5" w16cid:durableId="980306152">
    <w:abstractNumId w:val="18"/>
  </w:num>
  <w:num w:numId="6" w16cid:durableId="507987645">
    <w:abstractNumId w:val="13"/>
  </w:num>
  <w:num w:numId="7" w16cid:durableId="517164415">
    <w:abstractNumId w:val="12"/>
  </w:num>
  <w:num w:numId="8" w16cid:durableId="671447284">
    <w:abstractNumId w:val="21"/>
  </w:num>
  <w:num w:numId="9" w16cid:durableId="1129781123">
    <w:abstractNumId w:val="14"/>
  </w:num>
  <w:num w:numId="10" w16cid:durableId="62146264">
    <w:abstractNumId w:val="20"/>
  </w:num>
  <w:num w:numId="11" w16cid:durableId="388847800">
    <w:abstractNumId w:val="4"/>
  </w:num>
  <w:num w:numId="12" w16cid:durableId="1860316375">
    <w:abstractNumId w:val="17"/>
  </w:num>
  <w:num w:numId="13" w16cid:durableId="1990093301">
    <w:abstractNumId w:val="15"/>
  </w:num>
  <w:num w:numId="14" w16cid:durableId="199512053">
    <w:abstractNumId w:val="26"/>
  </w:num>
  <w:num w:numId="15" w16cid:durableId="816263014">
    <w:abstractNumId w:val="19"/>
  </w:num>
  <w:num w:numId="16" w16cid:durableId="394158902">
    <w:abstractNumId w:val="24"/>
  </w:num>
  <w:num w:numId="17" w16cid:durableId="1874730659">
    <w:abstractNumId w:val="22"/>
  </w:num>
  <w:num w:numId="18" w16cid:durableId="1915316799">
    <w:abstractNumId w:val="7"/>
  </w:num>
  <w:num w:numId="19" w16cid:durableId="1253970940">
    <w:abstractNumId w:val="3"/>
  </w:num>
  <w:num w:numId="20" w16cid:durableId="712197017">
    <w:abstractNumId w:val="5"/>
  </w:num>
  <w:num w:numId="21" w16cid:durableId="1425806369">
    <w:abstractNumId w:val="25"/>
  </w:num>
  <w:num w:numId="22" w16cid:durableId="1817530799">
    <w:abstractNumId w:val="6"/>
  </w:num>
  <w:num w:numId="23" w16cid:durableId="1693188934">
    <w:abstractNumId w:val="9"/>
  </w:num>
  <w:num w:numId="24" w16cid:durableId="1064723177">
    <w:abstractNumId w:val="2"/>
  </w:num>
  <w:num w:numId="25" w16cid:durableId="637608406">
    <w:abstractNumId w:val="0"/>
  </w:num>
  <w:num w:numId="26" w16cid:durableId="587080924">
    <w:abstractNumId w:val="8"/>
  </w:num>
  <w:num w:numId="27" w16cid:durableId="108429737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revisionView w:markup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5B8"/>
    <w:rsid w:val="00014A51"/>
    <w:rsid w:val="00041B7C"/>
    <w:rsid w:val="0004514C"/>
    <w:rsid w:val="00057682"/>
    <w:rsid w:val="0007186C"/>
    <w:rsid w:val="00076589"/>
    <w:rsid w:val="000859F3"/>
    <w:rsid w:val="00093A6B"/>
    <w:rsid w:val="000D1DC8"/>
    <w:rsid w:val="000F465C"/>
    <w:rsid w:val="000F6DC2"/>
    <w:rsid w:val="00124227"/>
    <w:rsid w:val="0012452D"/>
    <w:rsid w:val="0013017B"/>
    <w:rsid w:val="001918D7"/>
    <w:rsid w:val="00193AEE"/>
    <w:rsid w:val="001C5B2B"/>
    <w:rsid w:val="001E1400"/>
    <w:rsid w:val="001E73DC"/>
    <w:rsid w:val="0021196C"/>
    <w:rsid w:val="0024395D"/>
    <w:rsid w:val="00251754"/>
    <w:rsid w:val="002624FB"/>
    <w:rsid w:val="00267C61"/>
    <w:rsid w:val="00282B54"/>
    <w:rsid w:val="0028329B"/>
    <w:rsid w:val="0028497A"/>
    <w:rsid w:val="002A308B"/>
    <w:rsid w:val="002A6EEA"/>
    <w:rsid w:val="002B59F6"/>
    <w:rsid w:val="002D1D2F"/>
    <w:rsid w:val="002E0D18"/>
    <w:rsid w:val="002E4539"/>
    <w:rsid w:val="002E76EC"/>
    <w:rsid w:val="00337891"/>
    <w:rsid w:val="00344B40"/>
    <w:rsid w:val="003821C1"/>
    <w:rsid w:val="003A2F69"/>
    <w:rsid w:val="003A6E87"/>
    <w:rsid w:val="003B5BA8"/>
    <w:rsid w:val="003D0CE2"/>
    <w:rsid w:val="003D4418"/>
    <w:rsid w:val="003D4ED9"/>
    <w:rsid w:val="003E1CF2"/>
    <w:rsid w:val="003E728D"/>
    <w:rsid w:val="00403BFC"/>
    <w:rsid w:val="00413B84"/>
    <w:rsid w:val="00433216"/>
    <w:rsid w:val="004671EB"/>
    <w:rsid w:val="004D4A25"/>
    <w:rsid w:val="004D4F43"/>
    <w:rsid w:val="004E534E"/>
    <w:rsid w:val="004F6DC1"/>
    <w:rsid w:val="00510D6A"/>
    <w:rsid w:val="0053258B"/>
    <w:rsid w:val="00554307"/>
    <w:rsid w:val="005812AC"/>
    <w:rsid w:val="005C34C5"/>
    <w:rsid w:val="005D3A83"/>
    <w:rsid w:val="005E128A"/>
    <w:rsid w:val="006022DC"/>
    <w:rsid w:val="00640BB6"/>
    <w:rsid w:val="00643B56"/>
    <w:rsid w:val="006848C0"/>
    <w:rsid w:val="0069218C"/>
    <w:rsid w:val="006A50DD"/>
    <w:rsid w:val="006B7737"/>
    <w:rsid w:val="006C3E58"/>
    <w:rsid w:val="006C5230"/>
    <w:rsid w:val="006D337C"/>
    <w:rsid w:val="006E33A9"/>
    <w:rsid w:val="00707385"/>
    <w:rsid w:val="00720CAB"/>
    <w:rsid w:val="0074287A"/>
    <w:rsid w:val="00794422"/>
    <w:rsid w:val="0079650E"/>
    <w:rsid w:val="007975E2"/>
    <w:rsid w:val="007A6D96"/>
    <w:rsid w:val="007E3AD0"/>
    <w:rsid w:val="007F201A"/>
    <w:rsid w:val="007F4F9D"/>
    <w:rsid w:val="00802E95"/>
    <w:rsid w:val="00813390"/>
    <w:rsid w:val="00817988"/>
    <w:rsid w:val="008319C4"/>
    <w:rsid w:val="00837B48"/>
    <w:rsid w:val="00860680"/>
    <w:rsid w:val="008B3AFD"/>
    <w:rsid w:val="008E5CA1"/>
    <w:rsid w:val="008E7E8C"/>
    <w:rsid w:val="00905752"/>
    <w:rsid w:val="00906578"/>
    <w:rsid w:val="009318DD"/>
    <w:rsid w:val="009555B8"/>
    <w:rsid w:val="009A3128"/>
    <w:rsid w:val="009D5117"/>
    <w:rsid w:val="009D5F67"/>
    <w:rsid w:val="00A27F02"/>
    <w:rsid w:val="00A455E7"/>
    <w:rsid w:val="00A66DE0"/>
    <w:rsid w:val="00A820E5"/>
    <w:rsid w:val="00AA3974"/>
    <w:rsid w:val="00AB4821"/>
    <w:rsid w:val="00AF4CE1"/>
    <w:rsid w:val="00AF5EC6"/>
    <w:rsid w:val="00B032F9"/>
    <w:rsid w:val="00B10101"/>
    <w:rsid w:val="00B17D04"/>
    <w:rsid w:val="00B3361C"/>
    <w:rsid w:val="00B50CD0"/>
    <w:rsid w:val="00B52B59"/>
    <w:rsid w:val="00B606E8"/>
    <w:rsid w:val="00B76952"/>
    <w:rsid w:val="00B86E82"/>
    <w:rsid w:val="00BA60DF"/>
    <w:rsid w:val="00BB1C2D"/>
    <w:rsid w:val="00BB6A41"/>
    <w:rsid w:val="00BE5461"/>
    <w:rsid w:val="00C23FCB"/>
    <w:rsid w:val="00C50622"/>
    <w:rsid w:val="00C55866"/>
    <w:rsid w:val="00C748E6"/>
    <w:rsid w:val="00C76636"/>
    <w:rsid w:val="00C831AE"/>
    <w:rsid w:val="00C940E5"/>
    <w:rsid w:val="00CB0014"/>
    <w:rsid w:val="00CF3682"/>
    <w:rsid w:val="00D14C38"/>
    <w:rsid w:val="00D37DE6"/>
    <w:rsid w:val="00D41E8D"/>
    <w:rsid w:val="00D41F4B"/>
    <w:rsid w:val="00D4246E"/>
    <w:rsid w:val="00D732D2"/>
    <w:rsid w:val="00D80BE9"/>
    <w:rsid w:val="00DB244F"/>
    <w:rsid w:val="00DC1B09"/>
    <w:rsid w:val="00E00F4C"/>
    <w:rsid w:val="00E45B80"/>
    <w:rsid w:val="00E57A37"/>
    <w:rsid w:val="00EB3A45"/>
    <w:rsid w:val="00EC4F6E"/>
    <w:rsid w:val="00EF4B56"/>
    <w:rsid w:val="00EF4BB8"/>
    <w:rsid w:val="00F360EC"/>
    <w:rsid w:val="00F472C3"/>
    <w:rsid w:val="00F542F5"/>
    <w:rsid w:val="00F63652"/>
    <w:rsid w:val="00F7329B"/>
    <w:rsid w:val="00F87A40"/>
    <w:rsid w:val="00F933EF"/>
    <w:rsid w:val="00FB2374"/>
    <w:rsid w:val="00FD0793"/>
    <w:rsid w:val="105F4EA6"/>
    <w:rsid w:val="5160BFD8"/>
    <w:rsid w:val="614A8780"/>
    <w:rsid w:val="65015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34D32B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link w:val="Heading1Char"/>
    <w:uiPriority w:val="1"/>
    <w:qFormat/>
    <w:rsid w:val="009555B8"/>
    <w:pPr>
      <w:widowControl w:val="0"/>
      <w:autoSpaceDE w:val="0"/>
      <w:autoSpaceDN w:val="0"/>
      <w:spacing w:after="0" w:line="240" w:lineRule="auto"/>
      <w:ind w:left="321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55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55B8"/>
  </w:style>
  <w:style w:type="paragraph" w:styleId="Footer">
    <w:name w:val="footer"/>
    <w:basedOn w:val="Normal"/>
    <w:link w:val="FooterChar"/>
    <w:uiPriority w:val="99"/>
    <w:unhideWhenUsed/>
    <w:rsid w:val="009555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55B8"/>
  </w:style>
  <w:style w:type="character" w:customStyle="1" w:styleId="Heading1Char">
    <w:name w:val="Heading 1 Char"/>
    <w:link w:val="Heading1"/>
    <w:uiPriority w:val="1"/>
    <w:rsid w:val="009555B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rsid w:val="009555B8"/>
    <w:pPr>
      <w:widowControl w:val="0"/>
      <w:autoSpaceDE w:val="0"/>
      <w:autoSpaceDN w:val="0"/>
      <w:spacing w:after="0" w:line="240" w:lineRule="auto"/>
      <w:ind w:left="1041"/>
    </w:pPr>
    <w:rPr>
      <w:rFonts w:ascii="Times New Roman" w:eastAsia="Times New Roman" w:hAnsi="Times New Roman"/>
    </w:rPr>
  </w:style>
  <w:style w:type="paragraph" w:customStyle="1" w:styleId="Default">
    <w:name w:val="Default"/>
    <w:rsid w:val="009555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69218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link w:val="BodyText"/>
    <w:uiPriority w:val="1"/>
    <w:rsid w:val="0069218C"/>
    <w:rPr>
      <w:rFonts w:ascii="Times New Roman" w:eastAsia="Times New Roman" w:hAnsi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69218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2B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82B54"/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9D5117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9D5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8E7E8C"/>
    <w:rPr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3821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821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21C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21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21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DEA251DE6D9B4BA44E431F7941B0DC" ma:contentTypeVersion="8" ma:contentTypeDescription="Create a new document." ma:contentTypeScope="" ma:versionID="845682c85a197514726e539965bfc0b2">
  <xsd:schema xmlns:xsd="http://www.w3.org/2001/XMLSchema" xmlns:xs="http://www.w3.org/2001/XMLSchema" xmlns:p="http://schemas.microsoft.com/office/2006/metadata/properties" xmlns:ns2="09bd6b20-41ff-41f5-84a2-18f56ef54833" xmlns:ns3="403420c1-34c8-43a7-8881-5ebe12a9d76b" targetNamespace="http://schemas.microsoft.com/office/2006/metadata/properties" ma:root="true" ma:fieldsID="54643962bace106846776dbae1b176a9" ns2:_="" ns3:_="">
    <xsd:import namespace="09bd6b20-41ff-41f5-84a2-18f56ef54833"/>
    <xsd:import namespace="403420c1-34c8-43a7-8881-5ebe12a9d7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bd6b20-41ff-41f5-84a2-18f56ef548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3420c1-34c8-43a7-8881-5ebe12a9d76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03420c1-34c8-43a7-8881-5ebe12a9d76b">
      <UserInfo>
        <DisplayName>Spencer, Zachary L (FAA)</DisplayName>
        <AccountId>93</AccountId>
        <AccountType/>
      </UserInfo>
    </SharedWithUsers>
    <MediaLengthInSeconds xmlns="09bd6b20-41ff-41f5-84a2-18f56ef54833" xsi:nil="true"/>
  </documentManagement>
</p:properties>
</file>

<file path=customXml/itemProps1.xml><?xml version="1.0" encoding="utf-8"?>
<ds:datastoreItem xmlns:ds="http://schemas.openxmlformats.org/officeDocument/2006/customXml" ds:itemID="{23E6F396-7913-484D-9069-61750B134C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bd6b20-41ff-41f5-84a2-18f56ef54833"/>
    <ds:schemaRef ds:uri="403420c1-34c8-43a7-8881-5ebe12a9d7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958857-B0DB-4296-8720-1EBD5896BD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404808-D704-476F-BFE8-38C1BE289F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1A35BB9-3FE5-40DA-AB5C-3239BBCBA615}">
  <ds:schemaRefs>
    <ds:schemaRef ds:uri="http://schemas.microsoft.com/office/2006/metadata/properties"/>
    <ds:schemaRef ds:uri="http://schemas.microsoft.com/office/infopath/2007/PartnerControls"/>
    <ds:schemaRef ds:uri="403420c1-34c8-43a7-8881-5ebe12a9d76b"/>
    <ds:schemaRef ds:uri="09bd6b20-41ff-41f5-84a2-18f56ef5483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1424</Words>
  <Characters>9256</Characters>
  <Application>Microsoft Office Word</Application>
  <DocSecurity>4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2024-06-24T12:59:00Z</dcterms:created>
  <dcterms:modified xsi:type="dcterms:W3CDTF">2024-06-24T12:59:00Z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0x0101004EDEA251DE6D9B4BA44E431F7941B0DC</vt:lpwstr>
  </property>
  <property fmtid="{D5CDD505-2E9C-101B-9397-08002B2CF9AE}" pid="3" name="GrammarlyDocumentId">
    <vt:lpwstr>34cb38fca8ebf77c295cdce99921dd781e468e634bcaa5080924855edbbc8281</vt:lpwstr>
  </property>
  <property fmtid="{D5CDD505-2E9C-101B-9397-08002B2CF9AE}" pid="4" name="Order">
    <vt:r8>1090700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IncorporatedIntoMaster?">
    <vt:lpwstr>No</vt:lpwstr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MediaServiceImageTags">
    <vt:lpwstr/>
  </property>
</Properties>
</file>