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5B7A06F" w14:textId="77777777" w:rsidR="009122F3" w:rsidRDefault="009122F3" w:rsidP="00FA01CC">
      <w:bookmarkStart w:id="0" w:name="_GoBack"/>
      <w:bookmarkEnd w:id="0"/>
      <w:r>
        <w:rPr>
          <w:rStyle w:val="Strong"/>
        </w:rPr>
        <w:t>PROJECT:</w:t>
      </w:r>
      <w:r>
        <w:t xml:space="preserve"> (Describe project here: e.g. FSDO space lease located in </w:t>
      </w:r>
      <w:smartTag w:uri="urn:schemas-microsoft-com:office:smarttags" w:element="place">
        <w:smartTag w:uri="urn:schemas-microsoft-com:office:smarttags" w:element="City">
          <w:r>
            <w:t>Las Vegas</w:t>
          </w:r>
        </w:smartTag>
        <w:r>
          <w:t xml:space="preserve">, </w:t>
        </w:r>
        <w:smartTag w:uri="urn:schemas-microsoft-com:office:smarttags" w:element="State">
          <w:r>
            <w:t>NV</w:t>
          </w:r>
        </w:smartTag>
      </w:smartTag>
      <w:r>
        <w:t>)</w:t>
      </w:r>
    </w:p>
    <w:p w14:paraId="5092A4DB" w14:textId="77777777" w:rsidR="009122F3" w:rsidRDefault="009122F3">
      <w:pPr>
        <w:pStyle w:val="NormalWeb"/>
      </w:pPr>
      <w:r>
        <w:rPr>
          <w:rStyle w:val="Strong"/>
        </w:rPr>
        <w:t>TYPE of LEGAL REV</w:t>
      </w:r>
      <w:r w:rsidR="00B775A5">
        <w:rPr>
          <w:rStyle w:val="Strong"/>
        </w:rPr>
        <w:t>I</w:t>
      </w:r>
      <w:r>
        <w:rPr>
          <w:rStyle w:val="Strong"/>
        </w:rPr>
        <w:t>EW NEEDED:</w:t>
      </w:r>
      <w:r>
        <w:t xml:space="preserve"> (e.g. Non-competitive, Space Lease, Lease Renewal, Condemnation, ETC.)</w:t>
      </w:r>
    </w:p>
    <w:p w14:paraId="24CB39EE" w14:textId="77777777" w:rsidR="009122F3" w:rsidRDefault="009122F3">
      <w:pPr>
        <w:pStyle w:val="NormalWeb"/>
      </w:pPr>
      <w:r>
        <w:t>Please check the materials have been given to legal counsel for review.  If not all required documents are included, please note in the comments section a date by which the missing documentation will be provided. </w:t>
      </w:r>
    </w:p>
    <w:p w14:paraId="237A272B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1"/>
      <w:r>
        <w:tab/>
      </w:r>
      <w:r w:rsidR="009C5821">
        <w:t xml:space="preserve"> </w:t>
      </w:r>
      <w:r w:rsidR="009122F3">
        <w:t>A copy of the Market Survey, if one was conducted.  If no Market Survey was conducted, a statement explaining the determination not to conduct one must be included;</w:t>
      </w:r>
    </w:p>
    <w:p w14:paraId="203D6FF2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2"/>
      <w:r>
        <w:tab/>
      </w:r>
      <w:r w:rsidR="009C5821">
        <w:t xml:space="preserve"> </w:t>
      </w:r>
      <w:r w:rsidR="009122F3">
        <w:t>The Statement of Work (SOW), Solicitation for Offers (SFO), Screening Information Request (SIR), or other documentation that sets forth the requirements for the acquisition;</w:t>
      </w:r>
    </w:p>
    <w:p w14:paraId="6FFC49CA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3"/>
      <w:r w:rsidR="009C5821">
        <w:t xml:space="preserve">   </w:t>
      </w:r>
      <w:r w:rsidR="009122F3">
        <w:t>If the acquisition was conducted utilizing competitive procedures, a summary of the offers received and the evaluation of the strengths and weaknesses of each;</w:t>
      </w:r>
    </w:p>
    <w:p w14:paraId="3CA7B109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4"/>
      <w:r>
        <w:tab/>
      </w:r>
      <w:r w:rsidR="009C5821">
        <w:t xml:space="preserve">  </w:t>
      </w:r>
      <w:r w:rsidR="009122F3">
        <w:t>If the acquisition is non-competitive, a statement in support of the non-competitive acquisition, executed by the RECO;</w:t>
      </w:r>
    </w:p>
    <w:p w14:paraId="083F7A6B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5"/>
      <w:r>
        <w:tab/>
      </w:r>
      <w:r w:rsidR="009C5821">
        <w:t xml:space="preserve">  </w:t>
      </w:r>
      <w:r w:rsidR="009122F3">
        <w:t>A determination that funding is available for the acquisition;</w:t>
      </w:r>
    </w:p>
    <w:p w14:paraId="06480DAD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6"/>
      <w:r>
        <w:tab/>
      </w:r>
      <w:r w:rsidR="009C5821">
        <w:t xml:space="preserve">  </w:t>
      </w:r>
      <w:r w:rsidR="009122F3">
        <w:t>If a leasehold acquisition, the final Lease document, with an explanation of any revisions to the standard clauses, if applicable;</w:t>
      </w:r>
    </w:p>
    <w:p w14:paraId="15415F2C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7"/>
      <w:r>
        <w:tab/>
      </w:r>
      <w:r w:rsidR="009C5821">
        <w:t xml:space="preserve">  </w:t>
      </w:r>
      <w:r w:rsidR="009122F3">
        <w:t>Copies of all RETS notes pertaining to the acquisition;</w:t>
      </w:r>
    </w:p>
    <w:p w14:paraId="07ECCCBE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8"/>
      <w:r>
        <w:tab/>
      </w:r>
      <w:r w:rsidR="009C5821">
        <w:t xml:space="preserve">  </w:t>
      </w:r>
      <w:r w:rsidR="009122F3">
        <w:t>A copy of the Lease versus Purchase Analysis;</w:t>
      </w:r>
    </w:p>
    <w:p w14:paraId="22773984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9"/>
      <w:r>
        <w:tab/>
      </w:r>
      <w:r w:rsidR="009C5821">
        <w:t xml:space="preserve">  </w:t>
      </w:r>
      <w:r w:rsidR="009122F3">
        <w:t>An appraisal report, if applicable;</w:t>
      </w:r>
    </w:p>
    <w:p w14:paraId="52E64209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10"/>
      <w:r>
        <w:tab/>
      </w:r>
      <w:r w:rsidR="009C5821">
        <w:t xml:space="preserve">  </w:t>
      </w:r>
      <w:r w:rsidR="009122F3">
        <w:t>A title report, and title insurance binder, if applicable; and</w:t>
      </w:r>
    </w:p>
    <w:p w14:paraId="66803F3D" w14:textId="77777777" w:rsidR="009122F3" w:rsidRDefault="00FA01CC" w:rsidP="009C5821">
      <w:pPr>
        <w:spacing w:before="100" w:beforeAutospacing="1" w:after="100" w:afterAutospacing="1"/>
        <w:ind w:left="36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instrText xml:space="preserve"> FORMCHECKBOX </w:instrText>
      </w:r>
      <w:r w:rsidR="00C42C9B">
        <w:fldChar w:fldCharType="separate"/>
      </w:r>
      <w:r>
        <w:fldChar w:fldCharType="end"/>
      </w:r>
      <w:bookmarkEnd w:id="11"/>
      <w:r>
        <w:tab/>
      </w:r>
      <w:r w:rsidR="009C5821">
        <w:t xml:space="preserve">  </w:t>
      </w:r>
      <w:r w:rsidR="009122F3">
        <w:t>The draft, or executed final version, of the Negotiator’s Report, if applicable.</w:t>
      </w:r>
    </w:p>
    <w:p w14:paraId="6106FD8C" w14:textId="77777777" w:rsidR="009122F3" w:rsidRDefault="009122F3">
      <w:pPr>
        <w:pStyle w:val="NormalWeb"/>
      </w:pPr>
      <w:r>
        <w:t>ADDITIONAL COMMENTS/INFORMATION PROVIDED TO LEGAL:</w:t>
      </w:r>
    </w:p>
    <w:p w14:paraId="6439BD66" w14:textId="77777777" w:rsidR="009122F3" w:rsidRDefault="009122F3">
      <w:pPr>
        <w:pStyle w:val="NormalWeb"/>
      </w:pPr>
      <w:r>
        <w:t>___________________________________________________________</w:t>
      </w:r>
    </w:p>
    <w:p w14:paraId="1623CE38" w14:textId="77777777" w:rsidR="009122F3" w:rsidRDefault="009122F3">
      <w:pPr>
        <w:pStyle w:val="NormalWeb"/>
      </w:pPr>
      <w:r>
        <w:t>___________________________________________________________</w:t>
      </w:r>
    </w:p>
    <w:p w14:paraId="76AAFDDA" w14:textId="77777777" w:rsidR="009122F3" w:rsidRDefault="009122F3">
      <w:pPr>
        <w:pStyle w:val="NormalWeb"/>
      </w:pPr>
      <w:r>
        <w:t>___________________________________________________________</w:t>
      </w:r>
    </w:p>
    <w:p w14:paraId="18D9874A" w14:textId="77777777" w:rsidR="009122F3" w:rsidRDefault="009122F3">
      <w:pPr>
        <w:pStyle w:val="NormalWeb"/>
      </w:pPr>
      <w:r>
        <w:lastRenderedPageBreak/>
        <w:t>___________________________________________________________</w:t>
      </w:r>
    </w:p>
    <w:p w14:paraId="6C27D55B" w14:textId="77777777" w:rsidR="009122F3" w:rsidRDefault="009122F3">
      <w:pPr>
        <w:pStyle w:val="NormalWeb"/>
      </w:pPr>
      <w:r>
        <w:t>___________________________________________________________</w:t>
      </w:r>
    </w:p>
    <w:p w14:paraId="4F30FC18" w14:textId="77777777" w:rsidR="009122F3" w:rsidRDefault="009122F3">
      <w:pPr>
        <w:pStyle w:val="NormalWeb"/>
      </w:pPr>
      <w:r>
        <w:t>___________________________________________________________</w:t>
      </w:r>
    </w:p>
    <w:p w14:paraId="2543FE43" w14:textId="77777777" w:rsidR="009122F3" w:rsidRDefault="009122F3">
      <w:pPr>
        <w:pStyle w:val="NormalWeb"/>
      </w:pPr>
      <w:r>
        <w:t>Date Delivered to Legal Counsel: __________________________________</w:t>
      </w:r>
    </w:p>
    <w:p w14:paraId="3C7E0624" w14:textId="77777777" w:rsidR="009122F3" w:rsidRDefault="009122F3">
      <w:pPr>
        <w:pStyle w:val="NormalWeb"/>
      </w:pPr>
      <w:r>
        <w:t>Name of RECO: Signature</w:t>
      </w:r>
      <w:r w:rsidR="00A817B8">
        <w:t> _</w:t>
      </w:r>
      <w:r>
        <w:t>_____________________________________________ </w:t>
      </w:r>
    </w:p>
    <w:p w14:paraId="49BE5697" w14:textId="77777777" w:rsidR="009122F3" w:rsidRDefault="009122F3">
      <w:pPr>
        <w:pStyle w:val="NormalWeb"/>
      </w:pPr>
      <w:r>
        <w:rPr>
          <w:b/>
          <w:bCs/>
        </w:rPr>
        <w:t>Legal Concurrence:</w:t>
      </w:r>
      <w:r>
        <w:t> </w:t>
      </w:r>
    </w:p>
    <w:p w14:paraId="260CAB95" w14:textId="77777777" w:rsidR="009122F3" w:rsidRDefault="009122F3">
      <w:pPr>
        <w:numPr>
          <w:ilvl w:val="0"/>
          <w:numId w:val="2"/>
        </w:numPr>
        <w:spacing w:before="100" w:beforeAutospacing="1" w:after="100" w:afterAutospacing="1"/>
      </w:pPr>
      <w:r>
        <w:t>Concur without comments</w:t>
      </w:r>
    </w:p>
    <w:p w14:paraId="4F1F4CF8" w14:textId="77777777" w:rsidR="009122F3" w:rsidRDefault="009122F3">
      <w:pPr>
        <w:numPr>
          <w:ilvl w:val="0"/>
          <w:numId w:val="2"/>
        </w:numPr>
        <w:spacing w:before="100" w:beforeAutospacing="1" w:after="100" w:afterAutospacing="1"/>
      </w:pPr>
      <w:r>
        <w:t>Concur with comments</w:t>
      </w:r>
    </w:p>
    <w:p w14:paraId="7ED897C3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56431397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66537C84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2BDCCD0A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50B2C07D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748F5CAA" w14:textId="77777777" w:rsidR="009122F3" w:rsidRDefault="009122F3">
      <w:pPr>
        <w:numPr>
          <w:ilvl w:val="0"/>
          <w:numId w:val="3"/>
        </w:numPr>
        <w:spacing w:before="100" w:beforeAutospacing="1" w:after="100" w:afterAutospacing="1"/>
      </w:pPr>
      <w:r>
        <w:t>Non</w:t>
      </w:r>
      <w:r w:rsidR="00B775A5">
        <w:t>-C</w:t>
      </w:r>
      <w:r>
        <w:t>oncur with comments</w:t>
      </w:r>
    </w:p>
    <w:p w14:paraId="3AE2DD1F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2C49AF60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21D9C9CC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3B1F5B5F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3D011132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6CFD8227" w14:textId="77777777" w:rsidR="009122F3" w:rsidRDefault="009122F3">
      <w:pPr>
        <w:pStyle w:val="NormalWeb"/>
      </w:pPr>
      <w:r>
        <w:t> </w:t>
      </w:r>
    </w:p>
    <w:p w14:paraId="54770DF3" w14:textId="77777777" w:rsidR="009122F3" w:rsidRDefault="009122F3">
      <w:pPr>
        <w:pStyle w:val="NormalWeb"/>
      </w:pPr>
      <w:r>
        <w:t>Legal Counsel ______________________________ (date)</w:t>
      </w:r>
    </w:p>
    <w:p w14:paraId="765EFFD0" w14:textId="77777777" w:rsidR="009122F3" w:rsidRDefault="009122F3">
      <w:pPr>
        <w:pStyle w:val="NormalWeb"/>
      </w:pPr>
      <w:r>
        <w:t> </w:t>
      </w:r>
    </w:p>
    <w:p w14:paraId="3588B4EA" w14:textId="77777777" w:rsidR="009C5821" w:rsidRDefault="009C5821">
      <w:pPr>
        <w:pStyle w:val="NormalWeb"/>
      </w:pPr>
    </w:p>
    <w:p w14:paraId="589153A4" w14:textId="77777777" w:rsidR="009122F3" w:rsidRDefault="009122F3">
      <w:pPr>
        <w:pStyle w:val="NormalWeb"/>
      </w:pPr>
      <w:r>
        <w:t xml:space="preserve">If RECO received a </w:t>
      </w:r>
      <w:r w:rsidR="00A817B8">
        <w:t>n</w:t>
      </w:r>
      <w:r>
        <w:t>on</w:t>
      </w:r>
      <w:r w:rsidR="009C5821">
        <w:t>-</w:t>
      </w:r>
      <w:r>
        <w:t>concur with comments, the documentation must be revised to address the issues raised in the non-concurrence, and resubmitted.</w:t>
      </w:r>
    </w:p>
    <w:p w14:paraId="5A42A43A" w14:textId="77777777" w:rsidR="009122F3" w:rsidRDefault="009122F3">
      <w:pPr>
        <w:pStyle w:val="NormalWeb"/>
      </w:pPr>
      <w:r>
        <w:t xml:space="preserve">Resubmitted for Review and Concurrence </w:t>
      </w:r>
      <w:r w:rsidR="00A817B8">
        <w:t>on _</w:t>
      </w:r>
      <w:r>
        <w:t>___________________(Date)</w:t>
      </w:r>
    </w:p>
    <w:p w14:paraId="49A32341" w14:textId="77777777" w:rsidR="009122F3" w:rsidRDefault="009122F3">
      <w:pPr>
        <w:numPr>
          <w:ilvl w:val="0"/>
          <w:numId w:val="4"/>
        </w:numPr>
        <w:spacing w:before="100" w:beforeAutospacing="1" w:after="100" w:afterAutospacing="1"/>
      </w:pPr>
      <w:r>
        <w:t>Concur without comments</w:t>
      </w:r>
    </w:p>
    <w:p w14:paraId="128C5AD2" w14:textId="77777777" w:rsidR="009122F3" w:rsidRDefault="009122F3">
      <w:pPr>
        <w:numPr>
          <w:ilvl w:val="0"/>
          <w:numId w:val="4"/>
        </w:numPr>
        <w:spacing w:before="100" w:beforeAutospacing="1" w:after="100" w:afterAutospacing="1"/>
      </w:pPr>
      <w:r>
        <w:t>Concur with comments</w:t>
      </w:r>
    </w:p>
    <w:p w14:paraId="2D84D47A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5BD809E9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0A011553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669BD748" w14:textId="77777777" w:rsidR="009122F3" w:rsidRDefault="009122F3">
      <w:pPr>
        <w:numPr>
          <w:ilvl w:val="0"/>
          <w:numId w:val="5"/>
        </w:numPr>
        <w:spacing w:before="100" w:beforeAutospacing="1" w:after="100" w:afterAutospacing="1"/>
      </w:pPr>
      <w:r>
        <w:t>Non</w:t>
      </w:r>
      <w:r w:rsidR="00B775A5">
        <w:t>-C</w:t>
      </w:r>
      <w:r>
        <w:t>oncur with comments</w:t>
      </w:r>
    </w:p>
    <w:p w14:paraId="039EE5F6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01E8CB10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5AC2DD3B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00AE1807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31DC64C3" w14:textId="77777777" w:rsidR="009122F3" w:rsidRDefault="009122F3">
      <w:pPr>
        <w:pStyle w:val="NormalWeb"/>
      </w:pPr>
      <w:r>
        <w:t>RECO Comments</w:t>
      </w:r>
    </w:p>
    <w:p w14:paraId="6F126AB9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30953767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677B33C5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7C7E0619" w14:textId="77777777" w:rsidR="009122F3" w:rsidRDefault="009122F3">
      <w:pPr>
        <w:pStyle w:val="NormalWeb"/>
      </w:pPr>
      <w:r>
        <w:t>____________________________________________</w:t>
      </w:r>
      <w:r w:rsidR="009C5821">
        <w:t>____________________________</w:t>
      </w:r>
    </w:p>
    <w:p w14:paraId="09BCDEC0" w14:textId="77777777" w:rsidR="009122F3" w:rsidRDefault="009122F3">
      <w:pPr>
        <w:pStyle w:val="NormalWeb"/>
      </w:pPr>
      <w:r>
        <w:t> </w:t>
      </w:r>
    </w:p>
    <w:p w14:paraId="2DBA345B" w14:textId="77777777" w:rsidR="009122F3" w:rsidRDefault="009122F3">
      <w:pPr>
        <w:pStyle w:val="NormalWeb"/>
      </w:pPr>
      <w:r>
        <w:t>Legal Counsel ______________________ (date)</w:t>
      </w:r>
    </w:p>
    <w:p w14:paraId="5B776145" w14:textId="77777777" w:rsidR="009122F3" w:rsidRDefault="009122F3"/>
    <w:p w14:paraId="0DDB8895" w14:textId="77777777" w:rsidR="009122F3" w:rsidRDefault="00C42C9B">
      <w:r>
        <w:pict w14:anchorId="3A1380EA">
          <v:rect id="_x0000_i1025" style="width:0;height:1.5pt" o:hralign="center" o:hrstd="t" o:hrnoshade="t" o:hr="t" fillcolor="navy" stroked="f"/>
        </w:pict>
      </w:r>
    </w:p>
    <w:sectPr w:rsidR="009122F3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19E9A" w14:textId="77777777" w:rsidR="00A5191C" w:rsidRDefault="00A5191C">
      <w:r>
        <w:separator/>
      </w:r>
    </w:p>
  </w:endnote>
  <w:endnote w:type="continuationSeparator" w:id="0">
    <w:p w14:paraId="69C4D11C" w14:textId="77777777" w:rsidR="00A5191C" w:rsidRDefault="00A5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917A0" w14:textId="77777777" w:rsidR="009D5680" w:rsidRPr="009D5680" w:rsidRDefault="009D5680" w:rsidP="00FA01CC">
    <w:pPr>
      <w:pStyle w:val="Footer"/>
      <w:rPr>
        <w:rStyle w:val="Strong"/>
        <w:b w:val="0"/>
        <w:sz w:val="20"/>
        <w:szCs w:val="20"/>
      </w:rPr>
    </w:pPr>
    <w:r w:rsidRPr="009D5680">
      <w:rPr>
        <w:rStyle w:val="Strong"/>
        <w:b w:val="0"/>
        <w:sz w:val="20"/>
        <w:szCs w:val="20"/>
      </w:rPr>
      <w:t>Federal Aviation Administration</w:t>
    </w:r>
  </w:p>
  <w:p w14:paraId="718C424B" w14:textId="77777777" w:rsidR="009D5680" w:rsidRPr="009D5680" w:rsidRDefault="009D5680" w:rsidP="00FA01CC">
    <w:pPr>
      <w:pStyle w:val="Footer"/>
      <w:rPr>
        <w:rStyle w:val="Strong"/>
        <w:b w:val="0"/>
        <w:sz w:val="20"/>
        <w:szCs w:val="20"/>
      </w:rPr>
    </w:pPr>
    <w:r w:rsidRPr="009D5680">
      <w:rPr>
        <w:rStyle w:val="Strong"/>
        <w:b w:val="0"/>
        <w:sz w:val="20"/>
        <w:szCs w:val="20"/>
      </w:rPr>
      <w:t>Real Estate &amp; Utilities Group</w:t>
    </w:r>
  </w:p>
  <w:p w14:paraId="2CD82A0A" w14:textId="60282DD7" w:rsidR="008E5673" w:rsidRPr="009D5680" w:rsidRDefault="008E5673" w:rsidP="00FA01CC">
    <w:pPr>
      <w:pStyle w:val="Footer"/>
      <w:rPr>
        <w:bCs/>
        <w:sz w:val="20"/>
        <w:szCs w:val="20"/>
      </w:rPr>
    </w:pPr>
    <w:r w:rsidRPr="009D5680">
      <w:rPr>
        <w:rStyle w:val="Strong"/>
        <w:b w:val="0"/>
        <w:sz w:val="20"/>
        <w:szCs w:val="20"/>
      </w:rPr>
      <w:t>Legal Review and Concurrence Form</w:t>
    </w:r>
    <w:r w:rsidR="009D5680" w:rsidRPr="009D5680">
      <w:rPr>
        <w:rStyle w:val="Strong"/>
        <w:b w:val="0"/>
        <w:sz w:val="20"/>
        <w:szCs w:val="20"/>
      </w:rPr>
      <w:t>- 09/2020</w:t>
    </w:r>
    <w:r w:rsidRPr="009D5680">
      <w:rPr>
        <w:sz w:val="20"/>
        <w:szCs w:val="20"/>
      </w:rPr>
      <w:tab/>
    </w:r>
    <w:r w:rsidRPr="009D5680">
      <w:rPr>
        <w:sz w:val="20"/>
        <w:szCs w:val="20"/>
      </w:rPr>
      <w:tab/>
      <w:t xml:space="preserve">Pg. </w:t>
    </w:r>
    <w:r w:rsidRPr="009D5680">
      <w:rPr>
        <w:rStyle w:val="PageNumber"/>
        <w:sz w:val="20"/>
        <w:szCs w:val="20"/>
      </w:rPr>
      <w:fldChar w:fldCharType="begin"/>
    </w:r>
    <w:r w:rsidRPr="009D5680">
      <w:rPr>
        <w:rStyle w:val="PageNumber"/>
        <w:sz w:val="20"/>
        <w:szCs w:val="20"/>
      </w:rPr>
      <w:instrText xml:space="preserve"> PAGE </w:instrText>
    </w:r>
    <w:r w:rsidRPr="009D5680">
      <w:rPr>
        <w:rStyle w:val="PageNumber"/>
        <w:sz w:val="20"/>
        <w:szCs w:val="20"/>
      </w:rPr>
      <w:fldChar w:fldCharType="separate"/>
    </w:r>
    <w:r w:rsidR="00C42C9B">
      <w:rPr>
        <w:rStyle w:val="PageNumber"/>
        <w:noProof/>
        <w:sz w:val="20"/>
        <w:szCs w:val="20"/>
      </w:rPr>
      <w:t>1</w:t>
    </w:r>
    <w:r w:rsidRPr="009D5680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5B2FC" w14:textId="77777777" w:rsidR="00A5191C" w:rsidRDefault="00A5191C">
      <w:r>
        <w:separator/>
      </w:r>
    </w:p>
  </w:footnote>
  <w:footnote w:type="continuationSeparator" w:id="0">
    <w:p w14:paraId="403298F9" w14:textId="77777777" w:rsidR="00A5191C" w:rsidRDefault="00A5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9CC7F" w14:textId="77777777" w:rsidR="008E5673" w:rsidRPr="00FA01CC" w:rsidRDefault="008E5673" w:rsidP="00FA01CC">
    <w:pPr>
      <w:pStyle w:val="Header"/>
      <w:jc w:val="center"/>
      <w:rPr>
        <w:sz w:val="28"/>
        <w:szCs w:val="28"/>
      </w:rPr>
    </w:pPr>
    <w:r w:rsidRPr="00FA01CC">
      <w:rPr>
        <w:rStyle w:val="Strong"/>
        <w:sz w:val="28"/>
        <w:szCs w:val="28"/>
      </w:rPr>
      <w:t>Legal Review and Concurrence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856F5"/>
    <w:multiLevelType w:val="multilevel"/>
    <w:tmpl w:val="99C8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3960E06"/>
    <w:multiLevelType w:val="multilevel"/>
    <w:tmpl w:val="762A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3357D6"/>
    <w:multiLevelType w:val="multilevel"/>
    <w:tmpl w:val="F796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2B64DC"/>
    <w:multiLevelType w:val="multilevel"/>
    <w:tmpl w:val="3CD8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EB1589"/>
    <w:multiLevelType w:val="hybridMultilevel"/>
    <w:tmpl w:val="F7948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065E4"/>
    <w:multiLevelType w:val="multilevel"/>
    <w:tmpl w:val="3F18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5A"/>
    <w:rsid w:val="0002524C"/>
    <w:rsid w:val="00070ADA"/>
    <w:rsid w:val="002973DD"/>
    <w:rsid w:val="00297686"/>
    <w:rsid w:val="002C162A"/>
    <w:rsid w:val="0034145A"/>
    <w:rsid w:val="003F0EE1"/>
    <w:rsid w:val="00415384"/>
    <w:rsid w:val="004D4E40"/>
    <w:rsid w:val="005F53E7"/>
    <w:rsid w:val="006F20E4"/>
    <w:rsid w:val="00727304"/>
    <w:rsid w:val="00790E3D"/>
    <w:rsid w:val="007C59DD"/>
    <w:rsid w:val="008404D9"/>
    <w:rsid w:val="008449F3"/>
    <w:rsid w:val="008D376F"/>
    <w:rsid w:val="008E5673"/>
    <w:rsid w:val="009122F3"/>
    <w:rsid w:val="00996DDF"/>
    <w:rsid w:val="009C5821"/>
    <w:rsid w:val="009D5680"/>
    <w:rsid w:val="00A14B1C"/>
    <w:rsid w:val="00A5191C"/>
    <w:rsid w:val="00A817B8"/>
    <w:rsid w:val="00B775A5"/>
    <w:rsid w:val="00C42C9B"/>
    <w:rsid w:val="00CF164D"/>
    <w:rsid w:val="00DD2EF2"/>
    <w:rsid w:val="00E74F79"/>
    <w:rsid w:val="00F04572"/>
    <w:rsid w:val="00FA01CC"/>
    <w:rsid w:val="00FB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,"/>
  <w14:docId w14:val="089801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FA01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01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01CC"/>
  </w:style>
  <w:style w:type="paragraph" w:styleId="BalloonText">
    <w:name w:val="Balloon Text"/>
    <w:basedOn w:val="Normal"/>
    <w:link w:val="BalloonTextChar"/>
    <w:rsid w:val="00844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4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90E90-32E5-4C09-A9F4-1BC9BA679E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F42C5-708E-4E48-B5A1-4363D8DAD9AC}">
  <ds:schemaRefs>
    <ds:schemaRef ds:uri="http://purl.org/dc/terms/"/>
    <ds:schemaRef ds:uri="2590d161-bf77-4506-ba8a-8a2f8b1a8c3b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bdc2c93-e7a3-4dcf-9827-868955edd3c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FB3AEAF-F69A-4A03-AFE0-D4A3DC9EF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3660</Characters>
  <Application>Microsoft Office Word</Application>
  <DocSecurity>0</DocSecurity>
  <Lines>30</Lines>
  <Paragraphs>8</Paragraphs>
  <ScaleCrop>false</ScaleCrop>
  <LinksUpToDate>false</LinksUpToDate>
  <CharactersWithSpaces>4293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2020-10-07T20:28:00Z</dcterms:created>
  <dcterms:modified xsi:type="dcterms:W3CDTF">2020-10-07T20:28:00Z</dcterms:modified>
</cp:coreProperties>
</file>