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58956" w14:textId="77777777" w:rsidR="0086533D" w:rsidRDefault="006421D9" w:rsidP="00E07C36">
      <w:pPr>
        <w:tabs>
          <w:tab w:val="left" w:pos="2160"/>
          <w:tab w:val="right" w:pos="6930"/>
          <w:tab w:val="left" w:pos="7560"/>
        </w:tabs>
        <w:spacing w:after="0" w:line="240" w:lineRule="auto"/>
        <w:jc w:val="center"/>
        <w:rPr>
          <w:rFonts w:ascii="Arial Black" w:hAnsi="Arial Black" w:cs="Arial"/>
          <w:b/>
          <w:color w:val="002060"/>
          <w:sz w:val="28"/>
          <w:szCs w:val="28"/>
        </w:rPr>
      </w:pPr>
      <w:bookmarkStart w:id="0" w:name="_Toc156395734"/>
      <w:r>
        <w:rPr>
          <w:rFonts w:ascii="Arial Black" w:hAnsi="Arial Black" w:cs="Arial"/>
          <w:b/>
          <w:color w:val="002060"/>
          <w:sz w:val="28"/>
          <w:szCs w:val="28"/>
        </w:rPr>
        <w:t xml:space="preserve">EXCEPTION TO </w:t>
      </w:r>
    </w:p>
    <w:p w14:paraId="2D61C41C" w14:textId="7F8110FC" w:rsidR="00EC7533" w:rsidRPr="00E07C36" w:rsidRDefault="001E147F" w:rsidP="00E07C36">
      <w:pPr>
        <w:tabs>
          <w:tab w:val="left" w:pos="2160"/>
          <w:tab w:val="right" w:pos="6930"/>
          <w:tab w:val="left" w:pos="7560"/>
        </w:tabs>
        <w:spacing w:after="0" w:line="240" w:lineRule="auto"/>
        <w:jc w:val="center"/>
        <w:rPr>
          <w:rFonts w:ascii="Arial Black" w:hAnsi="Arial Black" w:cs="Arial"/>
          <w:b/>
          <w:color w:val="002060"/>
          <w:sz w:val="28"/>
          <w:szCs w:val="28"/>
        </w:rPr>
      </w:pPr>
      <w:r w:rsidRPr="00E07C36">
        <w:rPr>
          <w:rFonts w:ascii="Arial Black" w:hAnsi="Arial Black" w:cs="Arial"/>
          <w:b/>
          <w:color w:val="002060"/>
          <w:sz w:val="28"/>
          <w:szCs w:val="28"/>
        </w:rPr>
        <w:t>PRO</w:t>
      </w:r>
      <w:r w:rsidR="00EC7533" w:rsidRPr="00E07C36">
        <w:rPr>
          <w:rFonts w:ascii="Arial Black" w:hAnsi="Arial Black" w:cs="Arial"/>
          <w:b/>
          <w:color w:val="002060"/>
          <w:sz w:val="28"/>
          <w:szCs w:val="28"/>
        </w:rPr>
        <w:t>JECT LABOR AGREEMENT</w:t>
      </w:r>
      <w:r w:rsidR="006421D9">
        <w:rPr>
          <w:rFonts w:ascii="Arial Black" w:hAnsi="Arial Black" w:cs="Arial"/>
          <w:b/>
          <w:color w:val="002060"/>
          <w:sz w:val="28"/>
          <w:szCs w:val="28"/>
        </w:rPr>
        <w:t xml:space="preserve"> RE</w:t>
      </w:r>
      <w:r w:rsidR="0086533D">
        <w:rPr>
          <w:rFonts w:ascii="Arial Black" w:hAnsi="Arial Black" w:cs="Arial"/>
          <w:b/>
          <w:color w:val="002060"/>
          <w:sz w:val="28"/>
          <w:szCs w:val="28"/>
        </w:rPr>
        <w:t>QUIREMENT</w:t>
      </w:r>
    </w:p>
    <w:p w14:paraId="6EE068CA" w14:textId="59227066" w:rsidR="001E147F" w:rsidRDefault="00EC7533" w:rsidP="00E07C36">
      <w:pPr>
        <w:tabs>
          <w:tab w:val="left" w:pos="2160"/>
          <w:tab w:val="right" w:pos="6930"/>
          <w:tab w:val="left" w:pos="7560"/>
        </w:tabs>
        <w:spacing w:after="0" w:line="240" w:lineRule="auto"/>
        <w:jc w:val="center"/>
        <w:rPr>
          <w:rFonts w:ascii="Arial Black" w:hAnsi="Arial Black" w:cs="Arial"/>
          <w:b/>
          <w:color w:val="002060"/>
          <w:sz w:val="28"/>
          <w:szCs w:val="28"/>
        </w:rPr>
      </w:pPr>
      <w:r w:rsidRPr="00E07C36">
        <w:rPr>
          <w:rFonts w:ascii="Arial Black" w:hAnsi="Arial Black" w:cs="Arial"/>
          <w:b/>
          <w:color w:val="002060"/>
          <w:sz w:val="28"/>
          <w:szCs w:val="28"/>
        </w:rPr>
        <w:t xml:space="preserve">REPORTING TEMPLATE </w:t>
      </w:r>
    </w:p>
    <w:p w14:paraId="54D4A18F" w14:textId="069DAEEF" w:rsidR="007966D4" w:rsidRPr="00DF3893" w:rsidRDefault="007966D4" w:rsidP="00FF3D4D">
      <w:pPr>
        <w:tabs>
          <w:tab w:val="left" w:pos="2160"/>
          <w:tab w:val="right" w:pos="6930"/>
          <w:tab w:val="left" w:pos="7560"/>
        </w:tabs>
        <w:spacing w:before="120" w:after="0" w:line="240" w:lineRule="auto"/>
        <w:jc w:val="center"/>
        <w:rPr>
          <w:rFonts w:ascii="Arial Black" w:hAnsi="Arial Black" w:cs="Arial"/>
          <w:b/>
          <w:color w:val="C00000"/>
          <w:sz w:val="18"/>
          <w:szCs w:val="18"/>
        </w:rPr>
      </w:pPr>
      <w:r w:rsidRPr="00DF3893">
        <w:rPr>
          <w:rFonts w:ascii="Arial Black" w:hAnsi="Arial Black" w:cs="Arial"/>
          <w:b/>
          <w:color w:val="C00000"/>
          <w:sz w:val="18"/>
          <w:szCs w:val="18"/>
        </w:rPr>
        <w:t xml:space="preserve">Must be used </w:t>
      </w:r>
      <w:r w:rsidR="00A05B8F">
        <w:rPr>
          <w:rFonts w:ascii="Arial Black" w:hAnsi="Arial Black" w:cs="Arial"/>
          <w:b/>
          <w:color w:val="C00000"/>
          <w:sz w:val="18"/>
          <w:szCs w:val="18"/>
        </w:rPr>
        <w:t xml:space="preserve">to report </w:t>
      </w:r>
      <w:r w:rsidR="004C05B5">
        <w:rPr>
          <w:rFonts w:ascii="Arial Black" w:hAnsi="Arial Black" w:cs="Arial"/>
          <w:b/>
          <w:color w:val="C00000"/>
          <w:sz w:val="18"/>
          <w:szCs w:val="18"/>
        </w:rPr>
        <w:t>all</w:t>
      </w:r>
      <w:r w:rsidR="00340AE4">
        <w:rPr>
          <w:rFonts w:ascii="Arial Black" w:hAnsi="Arial Black" w:cs="Arial"/>
          <w:b/>
          <w:color w:val="C00000"/>
          <w:sz w:val="18"/>
          <w:szCs w:val="18"/>
        </w:rPr>
        <w:t xml:space="preserve"> </w:t>
      </w:r>
      <w:r w:rsidRPr="00DF3893">
        <w:rPr>
          <w:rFonts w:ascii="Arial Black" w:hAnsi="Arial Black" w:cs="Arial"/>
          <w:b/>
          <w:color w:val="C00000"/>
          <w:sz w:val="18"/>
          <w:szCs w:val="18"/>
        </w:rPr>
        <w:t>construction contract</w:t>
      </w:r>
      <w:r w:rsidR="004C05B5">
        <w:rPr>
          <w:rFonts w:ascii="Arial Black" w:hAnsi="Arial Black" w:cs="Arial"/>
          <w:b/>
          <w:color w:val="C00000"/>
          <w:sz w:val="18"/>
          <w:szCs w:val="18"/>
        </w:rPr>
        <w:t>s</w:t>
      </w:r>
      <w:r w:rsidRPr="00DF3893">
        <w:rPr>
          <w:rFonts w:ascii="Arial Black" w:hAnsi="Arial Black" w:cs="Arial"/>
          <w:b/>
          <w:color w:val="C00000"/>
          <w:sz w:val="18"/>
          <w:szCs w:val="18"/>
        </w:rPr>
        <w:t xml:space="preserve"> equal to or exceeding $35 million</w:t>
      </w:r>
      <w:r>
        <w:rPr>
          <w:rFonts w:ascii="Arial Black" w:hAnsi="Arial Black" w:cs="Arial"/>
          <w:b/>
          <w:color w:val="C00000"/>
          <w:sz w:val="18"/>
          <w:szCs w:val="18"/>
        </w:rPr>
        <w:t xml:space="preserve"> </w:t>
      </w:r>
      <w:r w:rsidRPr="008615BE">
        <w:rPr>
          <w:rFonts w:ascii="Arial Black" w:hAnsi="Arial Black" w:cs="Arial"/>
          <w:b/>
          <w:color w:val="C00000"/>
          <w:sz w:val="18"/>
          <w:szCs w:val="18"/>
          <w:u w:val="single"/>
        </w:rPr>
        <w:t>that ha</w:t>
      </w:r>
      <w:r w:rsidR="004C05B5" w:rsidRPr="008615BE">
        <w:rPr>
          <w:rFonts w:ascii="Arial Black" w:hAnsi="Arial Black" w:cs="Arial"/>
          <w:b/>
          <w:color w:val="C00000"/>
          <w:sz w:val="18"/>
          <w:szCs w:val="18"/>
          <w:u w:val="single"/>
        </w:rPr>
        <w:t>ve</w:t>
      </w:r>
      <w:r w:rsidRPr="008615BE">
        <w:rPr>
          <w:rFonts w:ascii="Arial Black" w:hAnsi="Arial Black" w:cs="Arial"/>
          <w:b/>
          <w:color w:val="C00000"/>
          <w:sz w:val="18"/>
          <w:szCs w:val="18"/>
          <w:u w:val="single"/>
        </w:rPr>
        <w:t xml:space="preserve"> been excepted</w:t>
      </w:r>
      <w:r>
        <w:rPr>
          <w:rFonts w:ascii="Arial Black" w:hAnsi="Arial Black" w:cs="Arial"/>
          <w:b/>
          <w:color w:val="C00000"/>
          <w:sz w:val="18"/>
          <w:szCs w:val="18"/>
        </w:rPr>
        <w:t xml:space="preserve"> from </w:t>
      </w:r>
      <w:r w:rsidR="00E20E5B">
        <w:rPr>
          <w:rFonts w:ascii="Arial Black" w:hAnsi="Arial Black" w:cs="Arial"/>
          <w:b/>
          <w:color w:val="C00000"/>
          <w:sz w:val="18"/>
          <w:szCs w:val="18"/>
        </w:rPr>
        <w:t xml:space="preserve">the </w:t>
      </w:r>
      <w:r>
        <w:rPr>
          <w:rFonts w:ascii="Arial Black" w:hAnsi="Arial Black" w:cs="Arial"/>
          <w:b/>
          <w:color w:val="C00000"/>
          <w:sz w:val="18"/>
          <w:szCs w:val="18"/>
        </w:rPr>
        <w:t xml:space="preserve">PLA requirement </w:t>
      </w:r>
      <w:r w:rsidR="00E20E5B">
        <w:rPr>
          <w:rFonts w:ascii="Arial Black" w:hAnsi="Arial Black" w:cs="Arial"/>
          <w:b/>
          <w:color w:val="C00000"/>
          <w:sz w:val="18"/>
          <w:szCs w:val="18"/>
        </w:rPr>
        <w:t xml:space="preserve">per </w:t>
      </w:r>
      <w:r>
        <w:rPr>
          <w:rFonts w:ascii="Arial Black" w:hAnsi="Arial Black" w:cs="Arial"/>
          <w:b/>
          <w:color w:val="C00000"/>
          <w:sz w:val="18"/>
          <w:szCs w:val="18"/>
        </w:rPr>
        <w:t xml:space="preserve">AMS T3.6.2A.20.  For a large-scale construction contract that DOES include </w:t>
      </w:r>
      <w:r w:rsidR="00CE2824">
        <w:rPr>
          <w:rFonts w:ascii="Arial Black" w:hAnsi="Arial Black" w:cs="Arial"/>
          <w:b/>
          <w:color w:val="C00000"/>
          <w:sz w:val="18"/>
          <w:szCs w:val="18"/>
        </w:rPr>
        <w:t xml:space="preserve">a </w:t>
      </w:r>
      <w:r>
        <w:rPr>
          <w:rFonts w:ascii="Arial Black" w:hAnsi="Arial Black" w:cs="Arial"/>
          <w:b/>
          <w:color w:val="C00000"/>
          <w:sz w:val="18"/>
          <w:szCs w:val="18"/>
        </w:rPr>
        <w:t>PLA requirement, the CO must instead complete the “Use of Project Labor Agreement Reporting Template.”</w:t>
      </w:r>
    </w:p>
    <w:p w14:paraId="6019BD6C" w14:textId="77777777" w:rsidR="00E07C36" w:rsidRPr="00966F64" w:rsidRDefault="00E07C36" w:rsidP="00E07C36">
      <w:pPr>
        <w:tabs>
          <w:tab w:val="left" w:pos="2160"/>
          <w:tab w:val="right" w:pos="6930"/>
          <w:tab w:val="left" w:pos="7560"/>
        </w:tabs>
        <w:spacing w:after="0" w:line="240" w:lineRule="auto"/>
        <w:jc w:val="center"/>
        <w:rPr>
          <w:rFonts w:ascii="Arial Black" w:hAnsi="Arial Black" w:cs="Arial"/>
          <w:b/>
          <w:color w:val="002060"/>
        </w:rPr>
      </w:pPr>
    </w:p>
    <w:p w14:paraId="0F3A813C" w14:textId="3F9B5629" w:rsidR="00A0028D" w:rsidRPr="00F97E57" w:rsidRDefault="00A0028D" w:rsidP="00A0028D">
      <w:pPr>
        <w:pStyle w:val="CM14"/>
        <w:spacing w:before="120"/>
        <w:rPr>
          <w:rFonts w:ascii="Arial" w:hAnsi="Arial" w:cs="Arial"/>
          <w:b/>
          <w:bCs/>
          <w:color w:val="000000"/>
          <w:u w:val="single"/>
        </w:rPr>
      </w:pPr>
      <w:bookmarkStart w:id="1" w:name="_Hlk155869508"/>
      <w:bookmarkEnd w:id="0"/>
      <w:r w:rsidRPr="00F97E57">
        <w:rPr>
          <w:rFonts w:ascii="Arial" w:hAnsi="Arial" w:cs="Arial"/>
          <w:b/>
          <w:bCs/>
          <w:color w:val="000000"/>
          <w:u w:val="single"/>
        </w:rPr>
        <w:t xml:space="preserve">Instructions: </w:t>
      </w:r>
    </w:p>
    <w:p w14:paraId="70B069C2" w14:textId="77777777" w:rsidR="0086533D" w:rsidRDefault="00026524" w:rsidP="00B61A0A">
      <w:pPr>
        <w:pStyle w:val="CM14"/>
        <w:spacing w:before="120"/>
        <w:rPr>
          <w:rFonts w:ascii="Arial" w:hAnsi="Arial" w:cs="Arial"/>
          <w:color w:val="000000"/>
        </w:rPr>
      </w:pPr>
      <w:r w:rsidRPr="00F97E57">
        <w:rPr>
          <w:rFonts w:ascii="Arial" w:hAnsi="Arial" w:cs="Arial"/>
          <w:color w:val="000000"/>
        </w:rPr>
        <w:t>T</w:t>
      </w:r>
      <w:r w:rsidR="002929EB" w:rsidRPr="00F97E57">
        <w:rPr>
          <w:rFonts w:ascii="Arial" w:hAnsi="Arial" w:cs="Arial"/>
          <w:color w:val="000000"/>
        </w:rPr>
        <w:t xml:space="preserve">he </w:t>
      </w:r>
      <w:r w:rsidR="006F537C" w:rsidRPr="00F97E57">
        <w:rPr>
          <w:rFonts w:ascii="Arial" w:hAnsi="Arial" w:cs="Arial"/>
          <w:color w:val="000000"/>
        </w:rPr>
        <w:t>C</w:t>
      </w:r>
      <w:r w:rsidR="00641DC7" w:rsidRPr="00F97E57">
        <w:rPr>
          <w:rFonts w:ascii="Arial" w:hAnsi="Arial" w:cs="Arial"/>
          <w:color w:val="000000"/>
        </w:rPr>
        <w:t xml:space="preserve">ontracting </w:t>
      </w:r>
      <w:r w:rsidR="006F537C" w:rsidRPr="00F97E57">
        <w:rPr>
          <w:rFonts w:ascii="Arial" w:hAnsi="Arial" w:cs="Arial"/>
          <w:color w:val="000000"/>
        </w:rPr>
        <w:t>O</w:t>
      </w:r>
      <w:r w:rsidR="00641DC7" w:rsidRPr="00F97E57">
        <w:rPr>
          <w:rFonts w:ascii="Arial" w:hAnsi="Arial" w:cs="Arial"/>
          <w:color w:val="000000"/>
        </w:rPr>
        <w:t>fficer</w:t>
      </w:r>
      <w:r w:rsidR="00D740CE" w:rsidRPr="00F97E57">
        <w:rPr>
          <w:rFonts w:ascii="Arial" w:hAnsi="Arial" w:cs="Arial"/>
          <w:color w:val="000000"/>
        </w:rPr>
        <w:t xml:space="preserve"> </w:t>
      </w:r>
      <w:r w:rsidR="0096265F" w:rsidRPr="00F97E57">
        <w:rPr>
          <w:rFonts w:ascii="Arial" w:hAnsi="Arial" w:cs="Arial"/>
          <w:color w:val="000000"/>
        </w:rPr>
        <w:t>(CO)</w:t>
      </w:r>
      <w:r w:rsidR="002929EB" w:rsidRPr="00F97E57">
        <w:rPr>
          <w:rFonts w:ascii="Arial" w:hAnsi="Arial" w:cs="Arial"/>
          <w:color w:val="000000"/>
        </w:rPr>
        <w:t xml:space="preserve">, on behalf of the FAA, </w:t>
      </w:r>
      <w:r w:rsidR="00B82F52" w:rsidRPr="00F97E57">
        <w:rPr>
          <w:rFonts w:ascii="Arial" w:hAnsi="Arial" w:cs="Arial"/>
          <w:color w:val="000000"/>
        </w:rPr>
        <w:t>must</w:t>
      </w:r>
      <w:r w:rsidR="002929EB" w:rsidRPr="00F97E57">
        <w:rPr>
          <w:rFonts w:ascii="Arial" w:hAnsi="Arial" w:cs="Arial"/>
          <w:color w:val="000000"/>
        </w:rPr>
        <w:t xml:space="preserve"> report information on</w:t>
      </w:r>
      <w:r w:rsidR="00892FB3" w:rsidRPr="00F97E57">
        <w:rPr>
          <w:rFonts w:ascii="Arial" w:hAnsi="Arial" w:cs="Arial"/>
          <w:color w:val="000000"/>
        </w:rPr>
        <w:t xml:space="preserve"> Project Labor Agreements (PLAs) on</w:t>
      </w:r>
      <w:r w:rsidR="002929EB" w:rsidRPr="00F97E57">
        <w:rPr>
          <w:rFonts w:ascii="Arial" w:hAnsi="Arial" w:cs="Arial"/>
          <w:color w:val="000000"/>
        </w:rPr>
        <w:t xml:space="preserve"> a transactional basis for all </w:t>
      </w:r>
      <w:r w:rsidR="009B3F25" w:rsidRPr="00F97E57">
        <w:rPr>
          <w:rFonts w:ascii="Arial" w:hAnsi="Arial" w:cs="Arial"/>
        </w:rPr>
        <w:t xml:space="preserve">construction contracts </w:t>
      </w:r>
      <w:r w:rsidR="003D1D07" w:rsidRPr="00F97E57">
        <w:rPr>
          <w:rFonts w:ascii="Arial" w:hAnsi="Arial" w:cs="Arial"/>
        </w:rPr>
        <w:t xml:space="preserve">when </w:t>
      </w:r>
      <w:r w:rsidR="009B3F25" w:rsidRPr="00F97E57">
        <w:rPr>
          <w:rFonts w:ascii="Arial" w:hAnsi="Arial" w:cs="Arial"/>
        </w:rPr>
        <w:t xml:space="preserve">the </w:t>
      </w:r>
      <w:r w:rsidR="00EA77CD" w:rsidRPr="00F97E57">
        <w:rPr>
          <w:rFonts w:ascii="Arial" w:hAnsi="Arial" w:cs="Arial"/>
        </w:rPr>
        <w:t xml:space="preserve">Total Estimated Potential Value </w:t>
      </w:r>
      <w:r w:rsidR="00892FB3" w:rsidRPr="00F97E57">
        <w:rPr>
          <w:rFonts w:ascii="Arial" w:hAnsi="Arial" w:cs="Arial"/>
        </w:rPr>
        <w:t xml:space="preserve">(TEPV) </w:t>
      </w:r>
      <w:r w:rsidR="003D1D07" w:rsidRPr="00F97E57">
        <w:rPr>
          <w:rFonts w:ascii="Arial" w:hAnsi="Arial" w:cs="Arial"/>
        </w:rPr>
        <w:t xml:space="preserve">is </w:t>
      </w:r>
      <w:r w:rsidR="00901171" w:rsidRPr="00F97E57">
        <w:rPr>
          <w:rFonts w:ascii="Arial" w:hAnsi="Arial" w:cs="Arial"/>
        </w:rPr>
        <w:t xml:space="preserve">equal to or exceeds </w:t>
      </w:r>
      <w:r w:rsidR="009B3F25" w:rsidRPr="00F97E57">
        <w:rPr>
          <w:rFonts w:ascii="Arial" w:hAnsi="Arial" w:cs="Arial"/>
        </w:rPr>
        <w:t xml:space="preserve">$35 </w:t>
      </w:r>
      <w:r w:rsidR="0086408E" w:rsidRPr="00F97E57">
        <w:rPr>
          <w:rFonts w:ascii="Arial" w:hAnsi="Arial" w:cs="Arial"/>
        </w:rPr>
        <w:t>m</w:t>
      </w:r>
      <w:r w:rsidR="003D1D07" w:rsidRPr="00F97E57">
        <w:rPr>
          <w:rFonts w:ascii="Arial" w:hAnsi="Arial" w:cs="Arial"/>
        </w:rPr>
        <w:t xml:space="preserve">illion </w:t>
      </w:r>
      <w:r w:rsidR="007A4FA0" w:rsidRPr="00F97E57">
        <w:rPr>
          <w:rFonts w:ascii="Arial" w:hAnsi="Arial" w:cs="Arial"/>
        </w:rPr>
        <w:t>(a “large</w:t>
      </w:r>
      <w:r w:rsidR="00641DC7" w:rsidRPr="00F97E57">
        <w:rPr>
          <w:rFonts w:ascii="Arial" w:hAnsi="Arial" w:cs="Arial"/>
        </w:rPr>
        <w:t>-</w:t>
      </w:r>
      <w:r w:rsidR="007A4FA0" w:rsidRPr="00F97E57">
        <w:rPr>
          <w:rFonts w:ascii="Arial" w:hAnsi="Arial" w:cs="Arial"/>
        </w:rPr>
        <w:t>scale construction contract”)</w:t>
      </w:r>
      <w:r w:rsidR="00683346" w:rsidRPr="00F97E57">
        <w:rPr>
          <w:rFonts w:ascii="Arial" w:hAnsi="Arial" w:cs="Arial"/>
          <w:color w:val="000000"/>
        </w:rPr>
        <w:t>.</w:t>
      </w:r>
      <w:r w:rsidR="007A4FA0" w:rsidRPr="00F97E57">
        <w:rPr>
          <w:rFonts w:ascii="Arial" w:hAnsi="Arial" w:cs="Arial"/>
          <w:color w:val="000000"/>
        </w:rPr>
        <w:t xml:space="preserve"> </w:t>
      </w:r>
    </w:p>
    <w:p w14:paraId="265F9B38" w14:textId="012730E4" w:rsidR="0086533D" w:rsidRDefault="007A4FA0" w:rsidP="00B61A0A">
      <w:pPr>
        <w:pStyle w:val="CM14"/>
        <w:spacing w:before="120"/>
        <w:rPr>
          <w:rFonts w:ascii="Arial" w:hAnsi="Arial" w:cs="Arial"/>
          <w:color w:val="000000"/>
        </w:rPr>
      </w:pPr>
      <w:r w:rsidRPr="00F97E57">
        <w:rPr>
          <w:rFonts w:ascii="Arial" w:hAnsi="Arial" w:cs="Arial"/>
          <w:color w:val="000000"/>
        </w:rPr>
        <w:t>After award of a</w:t>
      </w:r>
      <w:r w:rsidR="00683346" w:rsidRPr="00F97E57">
        <w:rPr>
          <w:rFonts w:ascii="Arial" w:hAnsi="Arial" w:cs="Arial"/>
          <w:color w:val="000000"/>
        </w:rPr>
        <w:t xml:space="preserve"> </w:t>
      </w:r>
      <w:r w:rsidR="004C2720" w:rsidRPr="00F97E57">
        <w:rPr>
          <w:rFonts w:ascii="Arial" w:hAnsi="Arial" w:cs="Arial"/>
          <w:color w:val="000000"/>
        </w:rPr>
        <w:t>large-scale construction contract</w:t>
      </w:r>
      <w:r w:rsidR="0040753B" w:rsidRPr="00F97E57">
        <w:rPr>
          <w:rStyle w:val="FootnoteReference"/>
          <w:rFonts w:ascii="Arial" w:hAnsi="Arial" w:cs="Arial"/>
          <w:color w:val="000000"/>
        </w:rPr>
        <w:footnoteReference w:id="1"/>
      </w:r>
      <w:r w:rsidR="004C2720" w:rsidRPr="00F97E57">
        <w:rPr>
          <w:rFonts w:ascii="Arial" w:hAnsi="Arial" w:cs="Arial"/>
          <w:color w:val="000000"/>
        </w:rPr>
        <w:t xml:space="preserve"> </w:t>
      </w:r>
      <w:r w:rsidR="0086533D" w:rsidRPr="00F97E57">
        <w:rPr>
          <w:rFonts w:ascii="Arial" w:hAnsi="Arial" w:cs="Arial"/>
          <w:color w:val="000000"/>
        </w:rPr>
        <w:t xml:space="preserve">that does </w:t>
      </w:r>
      <w:r w:rsidR="0086533D" w:rsidRPr="00F97E57">
        <w:rPr>
          <w:rFonts w:ascii="Arial" w:hAnsi="Arial" w:cs="Arial"/>
          <w:i/>
          <w:iCs/>
          <w:color w:val="000000"/>
        </w:rPr>
        <w:t>not</w:t>
      </w:r>
      <w:r w:rsidR="0086533D" w:rsidRPr="00F97E57">
        <w:rPr>
          <w:rFonts w:ascii="Arial" w:hAnsi="Arial" w:cs="Arial"/>
          <w:color w:val="000000"/>
        </w:rPr>
        <w:t xml:space="preserve"> include a PLA requirement</w:t>
      </w:r>
      <w:r w:rsidR="0020159B">
        <w:rPr>
          <w:rFonts w:ascii="Arial" w:hAnsi="Arial" w:cs="Arial"/>
          <w:color w:val="000000"/>
        </w:rPr>
        <w:t>, the CO must:</w:t>
      </w:r>
    </w:p>
    <w:p w14:paraId="72C480AA" w14:textId="77777777" w:rsidR="0086533D" w:rsidRDefault="0086533D" w:rsidP="00B61A0A">
      <w:pPr>
        <w:pStyle w:val="CM14"/>
        <w:spacing w:before="120"/>
        <w:ind w:firstLine="720"/>
        <w:rPr>
          <w:rFonts w:ascii="Arial" w:hAnsi="Arial" w:cs="Arial"/>
          <w:color w:val="000000"/>
        </w:rPr>
      </w:pPr>
    </w:p>
    <w:bookmarkEnd w:id="1"/>
    <w:p w14:paraId="53DA1FD6" w14:textId="1DBB90ED" w:rsidR="004A7B8F" w:rsidRDefault="00FC7754" w:rsidP="00B61A0A">
      <w:pPr>
        <w:pStyle w:val="Default"/>
        <w:numPr>
          <w:ilvl w:val="0"/>
          <w:numId w:val="35"/>
        </w:numPr>
        <w:rPr>
          <w:rFonts w:ascii="Arial" w:hAnsi="Arial" w:cs="Arial"/>
        </w:rPr>
      </w:pPr>
      <w:r>
        <w:rPr>
          <w:rFonts w:ascii="Arial" w:hAnsi="Arial" w:cs="Arial"/>
        </w:rPr>
        <w:t>C</w:t>
      </w:r>
      <w:r w:rsidR="004E4C49" w:rsidRPr="00F97E57">
        <w:rPr>
          <w:rFonts w:ascii="Arial" w:hAnsi="Arial" w:cs="Arial"/>
        </w:rPr>
        <w:t xml:space="preserve">omplete the </w:t>
      </w:r>
      <w:r w:rsidR="00704062">
        <w:rPr>
          <w:rFonts w:ascii="Arial" w:hAnsi="Arial" w:cs="Arial"/>
        </w:rPr>
        <w:t>attached</w:t>
      </w:r>
      <w:r w:rsidR="00E0509A">
        <w:rPr>
          <w:rFonts w:ascii="Arial" w:hAnsi="Arial" w:cs="Arial"/>
        </w:rPr>
        <w:t xml:space="preserve"> t</w:t>
      </w:r>
      <w:r w:rsidR="004E4C49" w:rsidRPr="00F97E57">
        <w:rPr>
          <w:rFonts w:ascii="Arial" w:hAnsi="Arial" w:cs="Arial"/>
        </w:rPr>
        <w:t>emplat</w:t>
      </w:r>
      <w:r w:rsidR="004A7B8F" w:rsidRPr="00F97E57">
        <w:rPr>
          <w:rFonts w:ascii="Arial" w:hAnsi="Arial" w:cs="Arial"/>
        </w:rPr>
        <w:t>e</w:t>
      </w:r>
      <w:r w:rsidR="00704062">
        <w:rPr>
          <w:rFonts w:ascii="Arial" w:hAnsi="Arial" w:cs="Arial"/>
        </w:rPr>
        <w:t xml:space="preserve">, </w:t>
      </w:r>
      <w:r w:rsidR="00704062" w:rsidRPr="00F97E57">
        <w:rPr>
          <w:rFonts w:ascii="Arial" w:hAnsi="Arial" w:cs="Arial"/>
          <w:i/>
          <w:iCs/>
        </w:rPr>
        <w:t>Template for Reporting on Exception to PLA Requirements</w:t>
      </w:r>
      <w:r w:rsidR="0020159B">
        <w:rPr>
          <w:rFonts w:ascii="Arial" w:hAnsi="Arial" w:cs="Arial"/>
        </w:rPr>
        <w:t xml:space="preserve">; </w:t>
      </w:r>
    </w:p>
    <w:p w14:paraId="71827F8F" w14:textId="3FB38EEB" w:rsidR="007966D4" w:rsidRPr="007966D4" w:rsidRDefault="007966D4" w:rsidP="00B61A0A">
      <w:pPr>
        <w:pStyle w:val="Default"/>
        <w:numPr>
          <w:ilvl w:val="0"/>
          <w:numId w:val="35"/>
        </w:numPr>
        <w:rPr>
          <w:rFonts w:ascii="Arial" w:hAnsi="Arial" w:cs="Arial"/>
        </w:rPr>
      </w:pPr>
      <w:r>
        <w:rPr>
          <w:rFonts w:ascii="Arial" w:hAnsi="Arial" w:cs="Arial"/>
        </w:rPr>
        <w:t xml:space="preserve">Delete this instruction cover page; </w:t>
      </w:r>
    </w:p>
    <w:p w14:paraId="41BFC91B" w14:textId="272002AF" w:rsidR="00416060" w:rsidRPr="00F97E57" w:rsidRDefault="00416060" w:rsidP="00B61A0A">
      <w:pPr>
        <w:pStyle w:val="Default"/>
        <w:numPr>
          <w:ilvl w:val="0"/>
          <w:numId w:val="35"/>
        </w:numPr>
        <w:rPr>
          <w:rFonts w:ascii="Arial" w:hAnsi="Arial" w:cs="Arial"/>
        </w:rPr>
      </w:pPr>
      <w:r w:rsidRPr="00F97E57">
        <w:rPr>
          <w:rFonts w:ascii="Arial" w:hAnsi="Arial" w:cs="Arial"/>
        </w:rPr>
        <w:t xml:space="preserve">Save the </w:t>
      </w:r>
      <w:r w:rsidR="00892FB3" w:rsidRPr="00F97E57">
        <w:rPr>
          <w:rFonts w:ascii="Arial" w:hAnsi="Arial" w:cs="Arial"/>
        </w:rPr>
        <w:t xml:space="preserve">completed </w:t>
      </w:r>
      <w:r w:rsidR="00E0509A">
        <w:rPr>
          <w:rFonts w:ascii="Arial" w:hAnsi="Arial" w:cs="Arial"/>
        </w:rPr>
        <w:t>t</w:t>
      </w:r>
      <w:r w:rsidRPr="00F97E57">
        <w:rPr>
          <w:rFonts w:ascii="Arial" w:hAnsi="Arial" w:cs="Arial"/>
        </w:rPr>
        <w:t>emplate</w:t>
      </w:r>
      <w:r w:rsidR="0020159B">
        <w:rPr>
          <w:rFonts w:ascii="Arial" w:hAnsi="Arial" w:cs="Arial"/>
        </w:rPr>
        <w:t>; and</w:t>
      </w:r>
      <w:r w:rsidRPr="00F97E57">
        <w:rPr>
          <w:rFonts w:ascii="Arial" w:hAnsi="Arial" w:cs="Arial"/>
        </w:rPr>
        <w:t xml:space="preserve"> </w:t>
      </w:r>
    </w:p>
    <w:p w14:paraId="4EA940E5" w14:textId="195AF41C" w:rsidR="00957C8D" w:rsidRPr="00F97E57" w:rsidRDefault="00416060" w:rsidP="00B61A0A">
      <w:pPr>
        <w:pStyle w:val="Default"/>
        <w:numPr>
          <w:ilvl w:val="0"/>
          <w:numId w:val="35"/>
        </w:numPr>
        <w:rPr>
          <w:rFonts w:ascii="Arial" w:hAnsi="Arial" w:cs="Arial"/>
        </w:rPr>
      </w:pPr>
      <w:r w:rsidRPr="00F97E57">
        <w:rPr>
          <w:rFonts w:ascii="Arial" w:hAnsi="Arial" w:cs="Arial"/>
        </w:rPr>
        <w:t xml:space="preserve">Send the </w:t>
      </w:r>
      <w:r w:rsidR="00892FB3" w:rsidRPr="00F97E57">
        <w:rPr>
          <w:rFonts w:ascii="Arial" w:hAnsi="Arial" w:cs="Arial"/>
        </w:rPr>
        <w:t xml:space="preserve">completed </w:t>
      </w:r>
      <w:r w:rsidR="00E0509A">
        <w:rPr>
          <w:rFonts w:ascii="Arial" w:hAnsi="Arial" w:cs="Arial"/>
        </w:rPr>
        <w:t>t</w:t>
      </w:r>
      <w:r w:rsidRPr="00F97E57">
        <w:rPr>
          <w:rFonts w:ascii="Arial" w:hAnsi="Arial" w:cs="Arial"/>
        </w:rPr>
        <w:t>emplate to</w:t>
      </w:r>
      <w:r w:rsidR="004A7B8F" w:rsidRPr="00F97E57">
        <w:rPr>
          <w:rFonts w:ascii="Arial" w:hAnsi="Arial" w:cs="Arial"/>
        </w:rPr>
        <w:t xml:space="preserve"> </w:t>
      </w:r>
      <w:r w:rsidRPr="00F97E57">
        <w:rPr>
          <w:rFonts w:ascii="Arial" w:hAnsi="Arial" w:cs="Arial"/>
          <w:color w:val="0562C1"/>
          <w:u w:val="single"/>
        </w:rPr>
        <w:t>OBX.OMB.OFPPv2@OMB.eop.gov</w:t>
      </w:r>
      <w:r w:rsidR="009B2142" w:rsidRPr="00F97E57">
        <w:rPr>
          <w:rFonts w:ascii="Arial" w:hAnsi="Arial" w:cs="Arial"/>
        </w:rPr>
        <w:t>.</w:t>
      </w:r>
      <w:r w:rsidR="009B2142" w:rsidRPr="00F97E57">
        <w:rPr>
          <w:rStyle w:val="FootnoteReference"/>
          <w:rFonts w:ascii="Arial" w:hAnsi="Arial" w:cs="Arial"/>
        </w:rPr>
        <w:footnoteReference w:id="2"/>
      </w:r>
    </w:p>
    <w:p w14:paraId="5144ACAB" w14:textId="77777777" w:rsidR="009B2142" w:rsidRPr="00F97E57" w:rsidRDefault="009B2142" w:rsidP="00B61A0A">
      <w:pPr>
        <w:pStyle w:val="Default"/>
        <w:rPr>
          <w:rFonts w:ascii="Arial" w:hAnsi="Arial" w:cs="Arial"/>
        </w:rPr>
      </w:pPr>
    </w:p>
    <w:p w14:paraId="20152F0C" w14:textId="600091CF" w:rsidR="009B2142" w:rsidRPr="00CA4083" w:rsidRDefault="00CA4083" w:rsidP="00B61A0A">
      <w:pPr>
        <w:pStyle w:val="CM14"/>
        <w:rPr>
          <w:rFonts w:ascii="Arial" w:hAnsi="Arial" w:cs="Arial"/>
          <w:color w:val="000000"/>
        </w:rPr>
      </w:pPr>
      <w:r>
        <w:rPr>
          <w:rFonts w:ascii="Arial" w:hAnsi="Arial" w:cs="Arial"/>
          <w:color w:val="000000"/>
        </w:rPr>
        <w:t xml:space="preserve">The template </w:t>
      </w:r>
      <w:r w:rsidRPr="00F97E57">
        <w:rPr>
          <w:rFonts w:ascii="Arial" w:hAnsi="Arial" w:cs="Arial"/>
          <w:color w:val="000000"/>
        </w:rPr>
        <w:t xml:space="preserve">reports the basis for an exception to </w:t>
      </w:r>
      <w:r w:rsidR="0020159B">
        <w:rPr>
          <w:rFonts w:ascii="Arial" w:hAnsi="Arial" w:cs="Arial"/>
          <w:color w:val="000000"/>
        </w:rPr>
        <w:t xml:space="preserve">the </w:t>
      </w:r>
      <w:r w:rsidRPr="00F97E57">
        <w:rPr>
          <w:rFonts w:ascii="Arial" w:hAnsi="Arial" w:cs="Arial"/>
          <w:color w:val="000000"/>
        </w:rPr>
        <w:t xml:space="preserve">PLA requirement that has been approved by the FAA Acquisition Executive (FAE). When completing </w:t>
      </w:r>
      <w:r w:rsidR="00E0509A">
        <w:rPr>
          <w:rFonts w:ascii="Arial" w:hAnsi="Arial" w:cs="Arial"/>
          <w:color w:val="000000"/>
        </w:rPr>
        <w:t>the template</w:t>
      </w:r>
      <w:r w:rsidRPr="00F97E57">
        <w:rPr>
          <w:rFonts w:ascii="Arial" w:hAnsi="Arial" w:cs="Arial"/>
          <w:color w:val="000000"/>
        </w:rPr>
        <w:t>, the CO must ensure that the “basis for exception” field identifies which one of the three authorized exceptions was used (i.e., AMS Guidance T.3.6.2A.20.d.(</w:t>
      </w:r>
      <w:r w:rsidRPr="00F97E57">
        <w:rPr>
          <w:rFonts w:ascii="Arial" w:hAnsi="Arial" w:cs="Arial"/>
        </w:rPr>
        <w:t xml:space="preserve">1)(A), (B), or (C)) </w:t>
      </w:r>
      <w:r w:rsidRPr="00F97E57">
        <w:rPr>
          <w:rFonts w:ascii="Arial" w:hAnsi="Arial" w:cs="Arial"/>
          <w:color w:val="000000"/>
        </w:rPr>
        <w:t xml:space="preserve">and provide a narrative explanation in accordance with the table provided in the PLA guide </w:t>
      </w:r>
      <w:r w:rsidRPr="00F97E57">
        <w:rPr>
          <w:rFonts w:ascii="Arial" w:hAnsi="Arial" w:cs="Arial"/>
        </w:rPr>
        <w:t>§ II(D)</w:t>
      </w:r>
      <w:r>
        <w:rPr>
          <w:rFonts w:ascii="Arial" w:hAnsi="Arial" w:cs="Arial"/>
        </w:rPr>
        <w:t xml:space="preserve">. </w:t>
      </w:r>
      <w:r w:rsidR="009B2142" w:rsidRPr="00F97E57">
        <w:rPr>
          <w:rFonts w:ascii="Arial" w:hAnsi="Arial" w:cs="Arial"/>
        </w:rPr>
        <w:t xml:space="preserve">For more information, see AMS Guidance T.3.6.2A.20 and the Project Labor Agreement Guide, located on the FAST Website in two locations: (1) Procurement Guides and Handbooks and (2) Real Property Procurement Templates &amp; Samples. </w:t>
      </w:r>
    </w:p>
    <w:p w14:paraId="17940A31" w14:textId="77777777" w:rsidR="00AA7A12" w:rsidRPr="00F97E57" w:rsidRDefault="00AA7A12" w:rsidP="00337BFE">
      <w:pPr>
        <w:pStyle w:val="CM14"/>
        <w:rPr>
          <w:rFonts w:ascii="Arial" w:hAnsi="Arial" w:cs="Arial"/>
          <w:color w:val="000000"/>
        </w:rPr>
      </w:pPr>
    </w:p>
    <w:p w14:paraId="65D809F2" w14:textId="15739F6A" w:rsidR="00126A92" w:rsidRPr="00F97E57" w:rsidRDefault="00126A92" w:rsidP="002929EB">
      <w:pPr>
        <w:pStyle w:val="Default"/>
        <w:spacing w:line="276" w:lineRule="atLeast"/>
        <w:ind w:right="145"/>
        <w:rPr>
          <w:rFonts w:ascii="Arial" w:hAnsi="Arial" w:cs="Arial"/>
        </w:rPr>
      </w:pPr>
    </w:p>
    <w:p w14:paraId="1E55B304" w14:textId="77777777" w:rsidR="009349B6" w:rsidRDefault="009349B6" w:rsidP="00F76F97">
      <w:pPr>
        <w:pStyle w:val="Heading1"/>
        <w:rPr>
          <w:rFonts w:ascii="Arial" w:hAnsi="Arial" w:cs="Arial"/>
          <w:b/>
          <w:bCs/>
          <w:color w:val="auto"/>
          <w:sz w:val="24"/>
          <w:szCs w:val="24"/>
        </w:rPr>
      </w:pPr>
      <w:bookmarkStart w:id="2" w:name="_Toc156305465"/>
      <w:bookmarkStart w:id="3" w:name="_Toc156395735"/>
    </w:p>
    <w:p w14:paraId="3148C67E" w14:textId="48E3A37D" w:rsidR="00317EC0" w:rsidRPr="00F97E57" w:rsidRDefault="002F0857" w:rsidP="00704062">
      <w:pPr>
        <w:pStyle w:val="Heading1"/>
        <w:jc w:val="center"/>
        <w:rPr>
          <w:rFonts w:ascii="Arial" w:hAnsi="Arial" w:cs="Arial"/>
          <w:b/>
          <w:bCs/>
          <w:color w:val="auto"/>
          <w:sz w:val="24"/>
          <w:szCs w:val="24"/>
        </w:rPr>
      </w:pPr>
      <w:r w:rsidRPr="00F97E57">
        <w:rPr>
          <w:rFonts w:ascii="Arial" w:hAnsi="Arial" w:cs="Arial"/>
          <w:b/>
          <w:bCs/>
          <w:color w:val="auto"/>
          <w:sz w:val="24"/>
          <w:szCs w:val="24"/>
        </w:rPr>
        <w:t xml:space="preserve">TEMPLATE </w:t>
      </w:r>
      <w:r w:rsidR="00317EC0" w:rsidRPr="00F97E57">
        <w:rPr>
          <w:rFonts w:ascii="Arial" w:hAnsi="Arial" w:cs="Arial"/>
          <w:b/>
          <w:bCs/>
          <w:color w:val="auto"/>
          <w:sz w:val="24"/>
          <w:szCs w:val="24"/>
        </w:rPr>
        <w:t>FOR REPORTING ON</w:t>
      </w:r>
      <w:bookmarkEnd w:id="2"/>
      <w:r w:rsidR="00586057" w:rsidRPr="00F97E57">
        <w:rPr>
          <w:rFonts w:ascii="Arial" w:hAnsi="Arial" w:cs="Arial"/>
          <w:b/>
          <w:bCs/>
          <w:color w:val="auto"/>
          <w:sz w:val="24"/>
          <w:szCs w:val="24"/>
        </w:rPr>
        <w:t xml:space="preserve"> </w:t>
      </w:r>
      <w:bookmarkStart w:id="4" w:name="_Toc156305466"/>
      <w:r w:rsidR="00317EC0" w:rsidRPr="00F97E57">
        <w:rPr>
          <w:rFonts w:ascii="Arial" w:hAnsi="Arial" w:cs="Arial"/>
          <w:b/>
          <w:bCs/>
          <w:color w:val="auto"/>
          <w:sz w:val="24"/>
          <w:szCs w:val="24"/>
        </w:rPr>
        <w:t>EXCEPTION TO PLA</w:t>
      </w:r>
      <w:r w:rsidR="00586057" w:rsidRPr="00F97E57">
        <w:rPr>
          <w:rFonts w:ascii="Arial" w:hAnsi="Arial" w:cs="Arial"/>
          <w:b/>
          <w:bCs/>
          <w:color w:val="auto"/>
          <w:sz w:val="24"/>
          <w:szCs w:val="24"/>
        </w:rPr>
        <w:t xml:space="preserve"> R</w:t>
      </w:r>
      <w:r w:rsidR="00317EC0" w:rsidRPr="00F97E57">
        <w:rPr>
          <w:rFonts w:ascii="Arial" w:hAnsi="Arial" w:cs="Arial"/>
          <w:b/>
          <w:bCs/>
          <w:color w:val="auto"/>
          <w:sz w:val="24"/>
          <w:szCs w:val="24"/>
        </w:rPr>
        <w:t>EQUIREMENTS</w:t>
      </w:r>
      <w:r w:rsidR="00EA0B1A" w:rsidRPr="00F97E57">
        <w:rPr>
          <w:rFonts w:ascii="Arial" w:hAnsi="Arial" w:cs="Arial"/>
          <w:b/>
          <w:bCs/>
          <w:color w:val="auto"/>
          <w:sz w:val="24"/>
          <w:szCs w:val="24"/>
        </w:rPr>
        <w:t>*</w:t>
      </w:r>
      <w:bookmarkEnd w:id="3"/>
      <w:bookmarkEnd w:id="4"/>
    </w:p>
    <w:p w14:paraId="5B876720" w14:textId="21445C61" w:rsidR="00BF3C49" w:rsidRPr="00F97E57" w:rsidRDefault="00BF3C49" w:rsidP="00317EC0">
      <w:pPr>
        <w:pStyle w:val="Default"/>
        <w:spacing w:line="276" w:lineRule="atLeast"/>
        <w:ind w:right="145"/>
        <w:jc w:val="center"/>
        <w:rPr>
          <w:rFonts w:ascii="Arial" w:hAnsi="Arial" w:cs="Arial"/>
          <w:b/>
          <w:bCs/>
        </w:rPr>
      </w:pPr>
    </w:p>
    <w:tbl>
      <w:tblPr>
        <w:tblStyle w:val="TableGrid"/>
        <w:tblW w:w="0" w:type="auto"/>
        <w:tblLook w:val="04A0" w:firstRow="1" w:lastRow="0" w:firstColumn="1" w:lastColumn="0" w:noHBand="0" w:noVBand="1"/>
      </w:tblPr>
      <w:tblGrid>
        <w:gridCol w:w="3415"/>
        <w:gridCol w:w="5935"/>
      </w:tblGrid>
      <w:tr w:rsidR="008C529C" w:rsidRPr="00F97E57" w14:paraId="5EEAACB6" w14:textId="77777777" w:rsidTr="00ED1780">
        <w:tc>
          <w:tcPr>
            <w:tcW w:w="3415" w:type="dxa"/>
          </w:tcPr>
          <w:p w14:paraId="255E634A" w14:textId="2D4B9900" w:rsidR="008C529C" w:rsidRPr="00F97E57" w:rsidRDefault="008C529C" w:rsidP="008C529C">
            <w:pPr>
              <w:pStyle w:val="Default"/>
              <w:spacing w:line="276" w:lineRule="atLeast"/>
              <w:ind w:right="145"/>
              <w:jc w:val="center"/>
              <w:rPr>
                <w:rFonts w:ascii="Arial" w:hAnsi="Arial" w:cs="Arial"/>
              </w:rPr>
            </w:pPr>
            <w:r w:rsidRPr="00F97E57">
              <w:rPr>
                <w:rFonts w:ascii="Arial" w:hAnsi="Arial" w:cs="Arial"/>
                <w:b/>
                <w:bCs/>
              </w:rPr>
              <w:t xml:space="preserve">CONTRACTING AGENCY </w:t>
            </w:r>
          </w:p>
        </w:tc>
        <w:tc>
          <w:tcPr>
            <w:tcW w:w="5935" w:type="dxa"/>
          </w:tcPr>
          <w:p w14:paraId="3113C7F4" w14:textId="40C89FE0" w:rsidR="008C529C" w:rsidRPr="00F97E57" w:rsidRDefault="0037205F" w:rsidP="008404E5">
            <w:pPr>
              <w:pStyle w:val="Default"/>
              <w:spacing w:line="276" w:lineRule="atLeast"/>
              <w:ind w:right="145"/>
              <w:rPr>
                <w:rFonts w:ascii="Arial" w:hAnsi="Arial" w:cs="Arial"/>
              </w:rPr>
            </w:pPr>
            <w:r w:rsidRPr="00F97E57">
              <w:rPr>
                <w:rFonts w:ascii="Arial" w:hAnsi="Arial" w:cs="Arial"/>
              </w:rPr>
              <w:t>Federal Aviation Administration</w:t>
            </w:r>
          </w:p>
        </w:tc>
      </w:tr>
      <w:tr w:rsidR="008C529C" w:rsidRPr="00F97E57" w14:paraId="650B3747" w14:textId="77777777" w:rsidTr="00ED1780">
        <w:tc>
          <w:tcPr>
            <w:tcW w:w="3415" w:type="dxa"/>
          </w:tcPr>
          <w:p w14:paraId="6BF0B07C" w14:textId="5938E350" w:rsidR="008B1568" w:rsidRPr="00F97E57" w:rsidRDefault="008C529C" w:rsidP="00586057">
            <w:pPr>
              <w:pStyle w:val="Default"/>
              <w:spacing w:line="276" w:lineRule="atLeast"/>
              <w:ind w:right="145"/>
              <w:jc w:val="center"/>
              <w:rPr>
                <w:rFonts w:ascii="Arial" w:hAnsi="Arial" w:cs="Arial"/>
              </w:rPr>
            </w:pPr>
            <w:r w:rsidRPr="00F97E57">
              <w:rPr>
                <w:rFonts w:ascii="Arial" w:hAnsi="Arial" w:cs="Arial"/>
                <w:b/>
                <w:bCs/>
              </w:rPr>
              <w:t>SENIOR PROCUREMENT EXECUTIVE (SPE)</w:t>
            </w:r>
            <w:r w:rsidR="00CF5B15">
              <w:rPr>
                <w:rFonts w:ascii="Arial" w:hAnsi="Arial" w:cs="Arial"/>
                <w:b/>
                <w:bCs/>
              </w:rPr>
              <w:t xml:space="preserve"> (FAE</w:t>
            </w:r>
            <w:r w:rsidR="00586057" w:rsidRPr="00F97E57">
              <w:rPr>
                <w:rFonts w:ascii="Arial" w:hAnsi="Arial" w:cs="Arial"/>
                <w:b/>
                <w:bCs/>
              </w:rPr>
              <w:t>**</w:t>
            </w:r>
            <w:r w:rsidR="007966D4">
              <w:rPr>
                <w:rFonts w:ascii="Arial" w:hAnsi="Arial" w:cs="Arial"/>
                <w:b/>
                <w:bCs/>
              </w:rPr>
              <w:t>)</w:t>
            </w:r>
            <w:r w:rsidRPr="00F97E57">
              <w:rPr>
                <w:rFonts w:ascii="Arial" w:hAnsi="Arial" w:cs="Arial"/>
                <w:b/>
                <w:bCs/>
              </w:rPr>
              <w:t xml:space="preserve"> </w:t>
            </w:r>
          </w:p>
        </w:tc>
        <w:tc>
          <w:tcPr>
            <w:tcW w:w="5935" w:type="dxa"/>
          </w:tcPr>
          <w:p w14:paraId="0BAF743E" w14:textId="623FB316" w:rsidR="008404E5" w:rsidRPr="00F97E57" w:rsidRDefault="008404E5" w:rsidP="008404E5">
            <w:pPr>
              <w:pStyle w:val="Default"/>
              <w:spacing w:line="276" w:lineRule="atLeast"/>
              <w:ind w:right="145"/>
              <w:rPr>
                <w:rFonts w:ascii="Arial" w:hAnsi="Arial" w:cs="Arial"/>
              </w:rPr>
            </w:pPr>
          </w:p>
        </w:tc>
      </w:tr>
      <w:tr w:rsidR="008C529C" w:rsidRPr="00F97E57" w14:paraId="309DDF43" w14:textId="77777777" w:rsidTr="00ED1780">
        <w:tc>
          <w:tcPr>
            <w:tcW w:w="3415" w:type="dxa"/>
          </w:tcPr>
          <w:p w14:paraId="7A5486F1" w14:textId="5D9E6BA3" w:rsidR="008C529C" w:rsidRPr="00F97E57" w:rsidRDefault="008C529C" w:rsidP="008C529C">
            <w:pPr>
              <w:pStyle w:val="Default"/>
              <w:spacing w:line="276" w:lineRule="atLeast"/>
              <w:ind w:right="145"/>
              <w:jc w:val="center"/>
              <w:rPr>
                <w:rFonts w:ascii="Arial" w:hAnsi="Arial" w:cs="Arial"/>
              </w:rPr>
            </w:pPr>
            <w:r w:rsidRPr="00F97E57">
              <w:rPr>
                <w:rFonts w:ascii="Arial" w:hAnsi="Arial" w:cs="Arial"/>
                <w:b/>
                <w:bCs/>
              </w:rPr>
              <w:t>DATE EXCEPTION GRANTED BY SPE</w:t>
            </w:r>
            <w:r w:rsidR="00CF5B15">
              <w:rPr>
                <w:rFonts w:ascii="Arial" w:hAnsi="Arial" w:cs="Arial"/>
                <w:b/>
                <w:bCs/>
              </w:rPr>
              <w:t xml:space="preserve"> (FAE)</w:t>
            </w:r>
            <w:r w:rsidRPr="00F97E57">
              <w:rPr>
                <w:rFonts w:ascii="Arial" w:hAnsi="Arial" w:cs="Arial"/>
                <w:b/>
                <w:bCs/>
              </w:rPr>
              <w:t xml:space="preserve"> </w:t>
            </w:r>
          </w:p>
        </w:tc>
        <w:tc>
          <w:tcPr>
            <w:tcW w:w="5935" w:type="dxa"/>
          </w:tcPr>
          <w:p w14:paraId="4B948900" w14:textId="77777777" w:rsidR="008C529C" w:rsidRPr="00F97E57" w:rsidRDefault="008C529C" w:rsidP="008404E5">
            <w:pPr>
              <w:pStyle w:val="Default"/>
              <w:spacing w:line="276" w:lineRule="atLeast"/>
              <w:ind w:right="145"/>
              <w:jc w:val="both"/>
              <w:rPr>
                <w:rFonts w:ascii="Arial" w:hAnsi="Arial" w:cs="Arial"/>
              </w:rPr>
            </w:pPr>
          </w:p>
          <w:p w14:paraId="17C9B7D3" w14:textId="58E10548" w:rsidR="0037205F" w:rsidRPr="00F97E57" w:rsidRDefault="0037205F" w:rsidP="008404E5">
            <w:pPr>
              <w:pStyle w:val="Default"/>
              <w:spacing w:line="276" w:lineRule="atLeast"/>
              <w:ind w:right="145"/>
              <w:jc w:val="both"/>
              <w:rPr>
                <w:rFonts w:ascii="Arial" w:hAnsi="Arial" w:cs="Arial"/>
              </w:rPr>
            </w:pPr>
          </w:p>
        </w:tc>
      </w:tr>
      <w:tr w:rsidR="008C529C" w:rsidRPr="00F97E57" w14:paraId="4DDAD650" w14:textId="77777777" w:rsidTr="00ED1780">
        <w:tc>
          <w:tcPr>
            <w:tcW w:w="3415" w:type="dxa"/>
          </w:tcPr>
          <w:p w14:paraId="338ADD5D" w14:textId="3FFA4698" w:rsidR="008C529C" w:rsidRPr="00F97E57" w:rsidRDefault="008C529C" w:rsidP="008C529C">
            <w:pPr>
              <w:pStyle w:val="Default"/>
              <w:spacing w:line="276" w:lineRule="atLeast"/>
              <w:ind w:right="145"/>
              <w:jc w:val="center"/>
              <w:rPr>
                <w:rFonts w:ascii="Arial" w:hAnsi="Arial" w:cs="Arial"/>
              </w:rPr>
            </w:pPr>
            <w:r w:rsidRPr="00F97E57">
              <w:rPr>
                <w:rFonts w:ascii="Arial" w:hAnsi="Arial" w:cs="Arial"/>
                <w:b/>
                <w:bCs/>
              </w:rPr>
              <w:t xml:space="preserve">SOLICITATION NUMBER </w:t>
            </w:r>
          </w:p>
        </w:tc>
        <w:tc>
          <w:tcPr>
            <w:tcW w:w="5935" w:type="dxa"/>
          </w:tcPr>
          <w:p w14:paraId="07810E65" w14:textId="77777777" w:rsidR="008C529C" w:rsidRPr="00F97E57" w:rsidRDefault="008C529C" w:rsidP="008404E5">
            <w:pPr>
              <w:pStyle w:val="Default"/>
              <w:spacing w:line="276" w:lineRule="atLeast"/>
              <w:ind w:right="145"/>
              <w:jc w:val="both"/>
              <w:rPr>
                <w:rFonts w:ascii="Arial" w:hAnsi="Arial" w:cs="Arial"/>
              </w:rPr>
            </w:pPr>
          </w:p>
          <w:p w14:paraId="715B1252" w14:textId="22B1511A" w:rsidR="0037205F" w:rsidRPr="00F97E57" w:rsidRDefault="0037205F" w:rsidP="008404E5">
            <w:pPr>
              <w:pStyle w:val="Default"/>
              <w:spacing w:line="276" w:lineRule="atLeast"/>
              <w:ind w:right="145"/>
              <w:jc w:val="both"/>
              <w:rPr>
                <w:rFonts w:ascii="Arial" w:hAnsi="Arial" w:cs="Arial"/>
              </w:rPr>
            </w:pPr>
          </w:p>
        </w:tc>
      </w:tr>
      <w:tr w:rsidR="008C529C" w:rsidRPr="00F97E57" w14:paraId="363659A1" w14:textId="77777777" w:rsidTr="00ED1780">
        <w:tc>
          <w:tcPr>
            <w:tcW w:w="3415" w:type="dxa"/>
          </w:tcPr>
          <w:p w14:paraId="5F5CA516" w14:textId="7F731DBD" w:rsidR="008C529C" w:rsidRPr="00F97E57" w:rsidRDefault="008C529C" w:rsidP="008C529C">
            <w:pPr>
              <w:pStyle w:val="Default"/>
              <w:spacing w:line="276" w:lineRule="atLeast"/>
              <w:ind w:right="145"/>
              <w:jc w:val="center"/>
              <w:rPr>
                <w:rFonts w:ascii="Arial" w:hAnsi="Arial" w:cs="Arial"/>
              </w:rPr>
            </w:pPr>
            <w:r w:rsidRPr="00F97E57">
              <w:rPr>
                <w:rFonts w:ascii="Arial" w:hAnsi="Arial" w:cs="Arial"/>
                <w:b/>
                <w:bCs/>
              </w:rPr>
              <w:t xml:space="preserve">SOLICITATION DATE </w:t>
            </w:r>
          </w:p>
        </w:tc>
        <w:tc>
          <w:tcPr>
            <w:tcW w:w="5935" w:type="dxa"/>
          </w:tcPr>
          <w:p w14:paraId="5EF873FC" w14:textId="77777777" w:rsidR="008C529C" w:rsidRPr="00F97E57" w:rsidRDefault="008C529C" w:rsidP="008404E5">
            <w:pPr>
              <w:pStyle w:val="Default"/>
              <w:spacing w:line="276" w:lineRule="atLeast"/>
              <w:ind w:right="145"/>
              <w:jc w:val="both"/>
              <w:rPr>
                <w:rFonts w:ascii="Arial" w:hAnsi="Arial" w:cs="Arial"/>
              </w:rPr>
            </w:pPr>
          </w:p>
          <w:p w14:paraId="003617A9" w14:textId="47C58788" w:rsidR="0037205F" w:rsidRPr="00F97E57" w:rsidRDefault="0037205F" w:rsidP="008404E5">
            <w:pPr>
              <w:pStyle w:val="Default"/>
              <w:spacing w:line="276" w:lineRule="atLeast"/>
              <w:ind w:right="145"/>
              <w:jc w:val="both"/>
              <w:rPr>
                <w:rFonts w:ascii="Arial" w:hAnsi="Arial" w:cs="Arial"/>
              </w:rPr>
            </w:pPr>
          </w:p>
        </w:tc>
      </w:tr>
      <w:tr w:rsidR="008C529C" w:rsidRPr="00F97E57" w14:paraId="17DDCDD3" w14:textId="77777777" w:rsidTr="00ED1780">
        <w:tc>
          <w:tcPr>
            <w:tcW w:w="3415" w:type="dxa"/>
          </w:tcPr>
          <w:p w14:paraId="5E1947E9" w14:textId="625E4A3E" w:rsidR="008C529C" w:rsidRPr="00F97E57" w:rsidRDefault="008C529C" w:rsidP="006A5CB1">
            <w:pPr>
              <w:pStyle w:val="Default"/>
              <w:spacing w:line="276" w:lineRule="atLeast"/>
              <w:ind w:right="145"/>
              <w:jc w:val="center"/>
              <w:rPr>
                <w:rFonts w:ascii="Arial" w:hAnsi="Arial" w:cs="Arial"/>
                <w:b/>
                <w:bCs/>
              </w:rPr>
            </w:pPr>
            <w:r w:rsidRPr="00F97E57">
              <w:rPr>
                <w:rFonts w:ascii="Arial" w:hAnsi="Arial" w:cs="Arial"/>
                <w:b/>
                <w:bCs/>
              </w:rPr>
              <w:t>MAGNITUDE OF CONSTRUCTION</w:t>
            </w:r>
            <w:r w:rsidR="00F13375" w:rsidRPr="00F97E57">
              <w:rPr>
                <w:rFonts w:ascii="Arial" w:hAnsi="Arial" w:cs="Arial"/>
                <w:b/>
                <w:bCs/>
              </w:rPr>
              <w:t>**</w:t>
            </w:r>
            <w:r w:rsidR="00586057" w:rsidRPr="00F97E57">
              <w:rPr>
                <w:rFonts w:ascii="Arial" w:hAnsi="Arial" w:cs="Arial"/>
                <w:b/>
                <w:bCs/>
              </w:rPr>
              <w:t>*</w:t>
            </w:r>
            <w:r w:rsidRPr="00F97E57">
              <w:rPr>
                <w:rFonts w:ascii="Arial" w:hAnsi="Arial" w:cs="Arial"/>
                <w:b/>
                <w:bCs/>
              </w:rPr>
              <w:t xml:space="preserve"> </w:t>
            </w:r>
          </w:p>
        </w:tc>
        <w:tc>
          <w:tcPr>
            <w:tcW w:w="5935" w:type="dxa"/>
          </w:tcPr>
          <w:p w14:paraId="0AE89661" w14:textId="5A5B976A" w:rsidR="008C529C" w:rsidRPr="00F97E57" w:rsidRDefault="008C529C" w:rsidP="008404E5">
            <w:pPr>
              <w:pStyle w:val="Default"/>
              <w:spacing w:line="276" w:lineRule="atLeast"/>
              <w:ind w:right="145"/>
              <w:jc w:val="both"/>
              <w:rPr>
                <w:rFonts w:ascii="Arial" w:hAnsi="Arial" w:cs="Arial"/>
              </w:rPr>
            </w:pPr>
          </w:p>
        </w:tc>
      </w:tr>
      <w:tr w:rsidR="008C529C" w:rsidRPr="00F97E57" w14:paraId="4939BCE1" w14:textId="77777777" w:rsidTr="00ED1780">
        <w:tc>
          <w:tcPr>
            <w:tcW w:w="3415" w:type="dxa"/>
          </w:tcPr>
          <w:p w14:paraId="332DCF2D" w14:textId="4E63855F" w:rsidR="008C529C" w:rsidRPr="00F97E57" w:rsidRDefault="008C529C" w:rsidP="008C529C">
            <w:pPr>
              <w:pStyle w:val="Default"/>
              <w:spacing w:line="276" w:lineRule="atLeast"/>
              <w:ind w:right="145"/>
              <w:jc w:val="center"/>
              <w:rPr>
                <w:rFonts w:ascii="Arial" w:hAnsi="Arial" w:cs="Arial"/>
              </w:rPr>
            </w:pPr>
            <w:r w:rsidRPr="00F97E57">
              <w:rPr>
                <w:rFonts w:ascii="Arial" w:hAnsi="Arial" w:cs="Arial"/>
                <w:b/>
                <w:bCs/>
              </w:rPr>
              <w:t xml:space="preserve">PROJECT DESCRIPTION </w:t>
            </w:r>
          </w:p>
        </w:tc>
        <w:tc>
          <w:tcPr>
            <w:tcW w:w="5935" w:type="dxa"/>
          </w:tcPr>
          <w:p w14:paraId="3775CFBB" w14:textId="77777777" w:rsidR="008C529C" w:rsidRPr="00F97E57" w:rsidRDefault="008C529C" w:rsidP="008404E5">
            <w:pPr>
              <w:pStyle w:val="Default"/>
              <w:spacing w:line="276" w:lineRule="atLeast"/>
              <w:ind w:right="145"/>
              <w:jc w:val="both"/>
              <w:rPr>
                <w:rFonts w:ascii="Arial" w:hAnsi="Arial" w:cs="Arial"/>
              </w:rPr>
            </w:pPr>
          </w:p>
          <w:p w14:paraId="4FB0C035" w14:textId="77777777" w:rsidR="0037205F" w:rsidRPr="00F97E57" w:rsidRDefault="0037205F" w:rsidP="008404E5">
            <w:pPr>
              <w:pStyle w:val="Default"/>
              <w:spacing w:line="276" w:lineRule="atLeast"/>
              <w:ind w:right="145"/>
              <w:jc w:val="both"/>
              <w:rPr>
                <w:rFonts w:ascii="Arial" w:hAnsi="Arial" w:cs="Arial"/>
              </w:rPr>
            </w:pPr>
          </w:p>
          <w:p w14:paraId="56730860" w14:textId="77777777" w:rsidR="0037205F" w:rsidRPr="00F97E57" w:rsidRDefault="0037205F" w:rsidP="008404E5">
            <w:pPr>
              <w:pStyle w:val="Default"/>
              <w:spacing w:line="276" w:lineRule="atLeast"/>
              <w:ind w:right="145"/>
              <w:jc w:val="both"/>
              <w:rPr>
                <w:rFonts w:ascii="Arial" w:hAnsi="Arial" w:cs="Arial"/>
              </w:rPr>
            </w:pPr>
          </w:p>
          <w:p w14:paraId="252A38C7" w14:textId="77777777" w:rsidR="0037205F" w:rsidRPr="00F97E57" w:rsidRDefault="0037205F" w:rsidP="008404E5">
            <w:pPr>
              <w:pStyle w:val="Default"/>
              <w:spacing w:line="276" w:lineRule="atLeast"/>
              <w:ind w:right="145"/>
              <w:jc w:val="both"/>
              <w:rPr>
                <w:rFonts w:ascii="Arial" w:hAnsi="Arial" w:cs="Arial"/>
              </w:rPr>
            </w:pPr>
          </w:p>
          <w:p w14:paraId="7F71BBAC" w14:textId="47173D2E" w:rsidR="0037205F" w:rsidRPr="00F97E57" w:rsidRDefault="0037205F" w:rsidP="009349B6">
            <w:pPr>
              <w:pStyle w:val="Default"/>
              <w:spacing w:line="276" w:lineRule="atLeast"/>
              <w:ind w:right="145"/>
              <w:jc w:val="both"/>
              <w:rPr>
                <w:rFonts w:ascii="Arial" w:hAnsi="Arial" w:cs="Arial"/>
              </w:rPr>
            </w:pPr>
          </w:p>
        </w:tc>
      </w:tr>
      <w:tr w:rsidR="008C529C" w:rsidRPr="00F97E57" w14:paraId="0533C566" w14:textId="77777777" w:rsidTr="00ED1780">
        <w:tc>
          <w:tcPr>
            <w:tcW w:w="3415" w:type="dxa"/>
          </w:tcPr>
          <w:p w14:paraId="470FE645" w14:textId="5B006673" w:rsidR="008C529C" w:rsidRPr="00F97E57" w:rsidRDefault="008C529C" w:rsidP="008C529C">
            <w:pPr>
              <w:pStyle w:val="Default"/>
              <w:spacing w:line="276" w:lineRule="atLeast"/>
              <w:ind w:right="145"/>
              <w:jc w:val="center"/>
              <w:rPr>
                <w:rFonts w:ascii="Arial" w:hAnsi="Arial" w:cs="Arial"/>
              </w:rPr>
            </w:pPr>
            <w:r w:rsidRPr="00F97E57">
              <w:rPr>
                <w:rFonts w:ascii="Arial" w:hAnsi="Arial" w:cs="Arial"/>
                <w:b/>
                <w:bCs/>
              </w:rPr>
              <w:t xml:space="preserve">PROJECT LOCATION </w:t>
            </w:r>
          </w:p>
        </w:tc>
        <w:tc>
          <w:tcPr>
            <w:tcW w:w="5935" w:type="dxa"/>
          </w:tcPr>
          <w:p w14:paraId="390E174A" w14:textId="77777777" w:rsidR="008C529C" w:rsidRPr="00F97E57" w:rsidRDefault="008C529C" w:rsidP="008404E5">
            <w:pPr>
              <w:pStyle w:val="Default"/>
              <w:spacing w:line="276" w:lineRule="atLeast"/>
              <w:ind w:right="145"/>
              <w:jc w:val="both"/>
              <w:rPr>
                <w:rFonts w:ascii="Arial" w:hAnsi="Arial" w:cs="Arial"/>
              </w:rPr>
            </w:pPr>
          </w:p>
          <w:p w14:paraId="4801B96F" w14:textId="7447F119" w:rsidR="0037205F" w:rsidRPr="00F97E57" w:rsidRDefault="0037205F" w:rsidP="008404E5">
            <w:pPr>
              <w:pStyle w:val="Default"/>
              <w:spacing w:line="276" w:lineRule="atLeast"/>
              <w:ind w:right="145"/>
              <w:jc w:val="both"/>
              <w:rPr>
                <w:rFonts w:ascii="Arial" w:hAnsi="Arial" w:cs="Arial"/>
              </w:rPr>
            </w:pPr>
          </w:p>
        </w:tc>
      </w:tr>
      <w:tr w:rsidR="008C529C" w:rsidRPr="00F97E57" w14:paraId="4AB3182B" w14:textId="77777777" w:rsidTr="00ED1780">
        <w:trPr>
          <w:trHeight w:val="2447"/>
        </w:trPr>
        <w:tc>
          <w:tcPr>
            <w:tcW w:w="3415" w:type="dxa"/>
          </w:tcPr>
          <w:p w14:paraId="2E288703" w14:textId="0F00CFAE" w:rsidR="008C529C" w:rsidRPr="00F97E57" w:rsidRDefault="008C529C" w:rsidP="008C529C">
            <w:pPr>
              <w:pStyle w:val="Default"/>
              <w:spacing w:line="276" w:lineRule="atLeast"/>
              <w:ind w:right="145"/>
              <w:jc w:val="center"/>
              <w:rPr>
                <w:rFonts w:ascii="Arial" w:hAnsi="Arial" w:cs="Arial"/>
              </w:rPr>
            </w:pPr>
            <w:r w:rsidRPr="00F97E57">
              <w:rPr>
                <w:rFonts w:ascii="Arial" w:hAnsi="Arial" w:cs="Arial"/>
                <w:b/>
                <w:bCs/>
              </w:rPr>
              <w:t>BASIS FOR EXCEPTION*</w:t>
            </w:r>
            <w:r w:rsidR="00EA0B1A" w:rsidRPr="00F97E57">
              <w:rPr>
                <w:rFonts w:ascii="Arial" w:hAnsi="Arial" w:cs="Arial"/>
                <w:b/>
                <w:bCs/>
              </w:rPr>
              <w:t>*</w:t>
            </w:r>
            <w:r w:rsidR="00161B0C" w:rsidRPr="00F97E57">
              <w:rPr>
                <w:rFonts w:ascii="Arial" w:hAnsi="Arial" w:cs="Arial"/>
                <w:b/>
                <w:bCs/>
              </w:rPr>
              <w:t>*</w:t>
            </w:r>
            <w:r w:rsidR="00586057" w:rsidRPr="00F97E57">
              <w:rPr>
                <w:rFonts w:ascii="Arial" w:hAnsi="Arial" w:cs="Arial"/>
                <w:b/>
                <w:bCs/>
              </w:rPr>
              <w:t>*</w:t>
            </w:r>
            <w:r w:rsidRPr="00F97E57">
              <w:rPr>
                <w:rFonts w:ascii="Arial" w:hAnsi="Arial" w:cs="Arial"/>
                <w:b/>
                <w:bCs/>
              </w:rPr>
              <w:t xml:space="preserve"> </w:t>
            </w:r>
          </w:p>
        </w:tc>
        <w:tc>
          <w:tcPr>
            <w:tcW w:w="5935" w:type="dxa"/>
          </w:tcPr>
          <w:p w14:paraId="11B25A22" w14:textId="77777777" w:rsidR="008C529C" w:rsidRPr="00F97E57" w:rsidRDefault="008C529C" w:rsidP="008404E5">
            <w:pPr>
              <w:pStyle w:val="Default"/>
              <w:spacing w:line="276" w:lineRule="atLeast"/>
              <w:ind w:right="145"/>
              <w:jc w:val="both"/>
              <w:rPr>
                <w:rFonts w:ascii="Arial" w:hAnsi="Arial" w:cs="Arial"/>
              </w:rPr>
            </w:pPr>
          </w:p>
          <w:p w14:paraId="049D4784" w14:textId="77777777" w:rsidR="0037205F" w:rsidRPr="00F97E57" w:rsidRDefault="0037205F" w:rsidP="008404E5">
            <w:pPr>
              <w:pStyle w:val="Default"/>
              <w:spacing w:line="276" w:lineRule="atLeast"/>
              <w:ind w:right="145"/>
              <w:jc w:val="both"/>
              <w:rPr>
                <w:rFonts w:ascii="Arial" w:hAnsi="Arial" w:cs="Arial"/>
              </w:rPr>
            </w:pPr>
          </w:p>
          <w:p w14:paraId="32F26EA0" w14:textId="77777777" w:rsidR="0037205F" w:rsidRPr="00F97E57" w:rsidRDefault="0037205F" w:rsidP="008404E5">
            <w:pPr>
              <w:pStyle w:val="Default"/>
              <w:spacing w:line="276" w:lineRule="atLeast"/>
              <w:ind w:right="145"/>
              <w:jc w:val="both"/>
              <w:rPr>
                <w:rFonts w:ascii="Arial" w:hAnsi="Arial" w:cs="Arial"/>
              </w:rPr>
            </w:pPr>
          </w:p>
          <w:p w14:paraId="176397DE" w14:textId="07E7BAF7" w:rsidR="0037205F" w:rsidRPr="00F97E57" w:rsidRDefault="0037205F" w:rsidP="008404E5">
            <w:pPr>
              <w:pStyle w:val="Default"/>
              <w:spacing w:line="276" w:lineRule="atLeast"/>
              <w:ind w:right="145"/>
              <w:jc w:val="both"/>
              <w:rPr>
                <w:rFonts w:ascii="Arial" w:hAnsi="Arial" w:cs="Arial"/>
              </w:rPr>
            </w:pPr>
          </w:p>
          <w:p w14:paraId="5FFC5BF0" w14:textId="58D86792" w:rsidR="0037205F" w:rsidRPr="00F97E57" w:rsidRDefault="0037205F" w:rsidP="008404E5">
            <w:pPr>
              <w:pStyle w:val="Default"/>
              <w:spacing w:line="276" w:lineRule="atLeast"/>
              <w:ind w:right="145"/>
              <w:jc w:val="both"/>
              <w:rPr>
                <w:rFonts w:ascii="Arial" w:hAnsi="Arial" w:cs="Arial"/>
              </w:rPr>
            </w:pPr>
          </w:p>
          <w:p w14:paraId="010A353E" w14:textId="77BF8949" w:rsidR="0037205F" w:rsidRPr="00F97E57" w:rsidRDefault="0037205F" w:rsidP="008404E5">
            <w:pPr>
              <w:pStyle w:val="Default"/>
              <w:spacing w:line="276" w:lineRule="atLeast"/>
              <w:ind w:right="145"/>
              <w:jc w:val="both"/>
              <w:rPr>
                <w:rFonts w:ascii="Arial" w:hAnsi="Arial" w:cs="Arial"/>
              </w:rPr>
            </w:pPr>
          </w:p>
          <w:p w14:paraId="0A02AA1D" w14:textId="46258AC7" w:rsidR="0037205F" w:rsidRPr="00F97E57" w:rsidRDefault="0037205F" w:rsidP="008404E5">
            <w:pPr>
              <w:pStyle w:val="Default"/>
              <w:spacing w:line="276" w:lineRule="atLeast"/>
              <w:ind w:right="145"/>
              <w:jc w:val="both"/>
              <w:rPr>
                <w:rFonts w:ascii="Arial" w:hAnsi="Arial" w:cs="Arial"/>
              </w:rPr>
            </w:pPr>
          </w:p>
          <w:p w14:paraId="2949BF5F" w14:textId="507B45E9" w:rsidR="0037205F" w:rsidRPr="00F97E57" w:rsidRDefault="0037205F" w:rsidP="008404E5">
            <w:pPr>
              <w:pStyle w:val="Default"/>
              <w:spacing w:line="276" w:lineRule="atLeast"/>
              <w:ind w:right="145"/>
              <w:jc w:val="both"/>
              <w:rPr>
                <w:rFonts w:ascii="Arial" w:hAnsi="Arial" w:cs="Arial"/>
              </w:rPr>
            </w:pPr>
          </w:p>
          <w:p w14:paraId="303E2B8E" w14:textId="77777777" w:rsidR="0037205F" w:rsidRPr="00F97E57" w:rsidRDefault="0037205F" w:rsidP="008404E5">
            <w:pPr>
              <w:pStyle w:val="Default"/>
              <w:spacing w:line="276" w:lineRule="atLeast"/>
              <w:ind w:right="145"/>
              <w:jc w:val="both"/>
              <w:rPr>
                <w:rFonts w:ascii="Arial" w:hAnsi="Arial" w:cs="Arial"/>
              </w:rPr>
            </w:pPr>
          </w:p>
          <w:p w14:paraId="04165B0B" w14:textId="3F61F2CA" w:rsidR="0037205F" w:rsidRPr="00F97E57" w:rsidRDefault="0037205F" w:rsidP="008404E5">
            <w:pPr>
              <w:pStyle w:val="Default"/>
              <w:spacing w:line="276" w:lineRule="atLeast"/>
              <w:ind w:right="145"/>
              <w:jc w:val="both"/>
              <w:rPr>
                <w:rFonts w:ascii="Arial" w:hAnsi="Arial" w:cs="Arial"/>
              </w:rPr>
            </w:pPr>
          </w:p>
          <w:p w14:paraId="2BAC12AA" w14:textId="77777777" w:rsidR="004430DD" w:rsidRPr="00F97E57" w:rsidRDefault="004430DD" w:rsidP="008404E5">
            <w:pPr>
              <w:pStyle w:val="Default"/>
              <w:spacing w:line="276" w:lineRule="atLeast"/>
              <w:ind w:right="145"/>
              <w:jc w:val="both"/>
              <w:rPr>
                <w:rFonts w:ascii="Arial" w:hAnsi="Arial" w:cs="Arial"/>
              </w:rPr>
            </w:pPr>
          </w:p>
          <w:p w14:paraId="63D05754" w14:textId="5AE2CE1C" w:rsidR="0037205F" w:rsidRPr="00F97E57" w:rsidRDefault="0037205F" w:rsidP="008404E5">
            <w:pPr>
              <w:pStyle w:val="Default"/>
              <w:spacing w:line="276" w:lineRule="atLeast"/>
              <w:ind w:right="145"/>
              <w:jc w:val="both"/>
              <w:rPr>
                <w:rFonts w:ascii="Arial" w:hAnsi="Arial" w:cs="Arial"/>
              </w:rPr>
            </w:pPr>
          </w:p>
        </w:tc>
      </w:tr>
    </w:tbl>
    <w:p w14:paraId="0305AFFD" w14:textId="77777777" w:rsidR="00EA0B1A" w:rsidRPr="00F97E57" w:rsidRDefault="00EA0B1A" w:rsidP="00D83FAB">
      <w:pPr>
        <w:pStyle w:val="Default"/>
        <w:spacing w:line="276" w:lineRule="atLeast"/>
        <w:ind w:right="145"/>
        <w:rPr>
          <w:rFonts w:ascii="Arial" w:hAnsi="Arial" w:cs="Arial"/>
          <w:b/>
          <w:bCs/>
        </w:rPr>
      </w:pPr>
    </w:p>
    <w:p w14:paraId="3EFBA5FB" w14:textId="39EA9A64" w:rsidR="008B1568" w:rsidRPr="008C2DA3" w:rsidRDefault="008B1568" w:rsidP="00284655">
      <w:pPr>
        <w:pStyle w:val="Default"/>
        <w:spacing w:line="276" w:lineRule="atLeast"/>
        <w:ind w:left="360" w:right="145" w:hanging="360"/>
        <w:jc w:val="both"/>
        <w:rPr>
          <w:rFonts w:ascii="Arial" w:hAnsi="Arial" w:cs="Arial"/>
          <w:sz w:val="20"/>
          <w:szCs w:val="20"/>
        </w:rPr>
      </w:pPr>
      <w:r w:rsidRPr="008C2DA3">
        <w:rPr>
          <w:rFonts w:ascii="Arial" w:hAnsi="Arial" w:cs="Arial"/>
          <w:sz w:val="20"/>
          <w:szCs w:val="20"/>
        </w:rPr>
        <w:t>*</w:t>
      </w:r>
      <w:r w:rsidR="00EA0B1A" w:rsidRPr="008C2DA3">
        <w:rPr>
          <w:rFonts w:ascii="Arial" w:hAnsi="Arial" w:cs="Arial"/>
          <w:sz w:val="20"/>
          <w:szCs w:val="20"/>
        </w:rPr>
        <w:t xml:space="preserve"> </w:t>
      </w:r>
      <w:r w:rsidR="00284655">
        <w:rPr>
          <w:rFonts w:ascii="Arial" w:hAnsi="Arial" w:cs="Arial"/>
          <w:sz w:val="20"/>
          <w:szCs w:val="20"/>
        </w:rPr>
        <w:t xml:space="preserve">    </w:t>
      </w:r>
      <w:r w:rsidR="00EA0B1A" w:rsidRPr="008C2DA3">
        <w:rPr>
          <w:rFonts w:ascii="Arial" w:hAnsi="Arial" w:cs="Arial"/>
          <w:sz w:val="20"/>
          <w:szCs w:val="20"/>
        </w:rPr>
        <w:t xml:space="preserve">This Template </w:t>
      </w:r>
      <w:r w:rsidR="00C60BFD" w:rsidRPr="008C2DA3">
        <w:rPr>
          <w:rFonts w:ascii="Arial" w:hAnsi="Arial" w:cs="Arial"/>
          <w:sz w:val="20"/>
          <w:szCs w:val="20"/>
        </w:rPr>
        <w:t xml:space="preserve">is </w:t>
      </w:r>
      <w:r w:rsidR="004430DD" w:rsidRPr="008C2DA3">
        <w:rPr>
          <w:rFonts w:ascii="Arial" w:hAnsi="Arial" w:cs="Arial"/>
          <w:sz w:val="20"/>
          <w:szCs w:val="20"/>
        </w:rPr>
        <w:t xml:space="preserve">Attachment 1 from </w:t>
      </w:r>
      <w:r w:rsidR="00161B0C" w:rsidRPr="008C2DA3">
        <w:rPr>
          <w:rFonts w:ascii="Arial" w:hAnsi="Arial" w:cs="Arial"/>
          <w:sz w:val="20"/>
          <w:szCs w:val="20"/>
        </w:rPr>
        <w:t xml:space="preserve">OMB Memo </w:t>
      </w:r>
      <w:r w:rsidR="004430DD" w:rsidRPr="008C2DA3">
        <w:rPr>
          <w:rFonts w:ascii="Arial" w:hAnsi="Arial" w:cs="Arial"/>
          <w:sz w:val="20"/>
          <w:szCs w:val="20"/>
        </w:rPr>
        <w:t xml:space="preserve">M-24-06. </w:t>
      </w:r>
    </w:p>
    <w:p w14:paraId="18B46514" w14:textId="1B05B37F" w:rsidR="00586057" w:rsidRPr="008C2DA3" w:rsidRDefault="00D83FAB" w:rsidP="00284655">
      <w:pPr>
        <w:pStyle w:val="Default"/>
        <w:spacing w:line="276" w:lineRule="atLeast"/>
        <w:ind w:left="360" w:right="145" w:hanging="360"/>
        <w:jc w:val="both"/>
        <w:rPr>
          <w:rFonts w:ascii="Arial" w:hAnsi="Arial" w:cs="Arial"/>
          <w:b/>
          <w:bCs/>
          <w:sz w:val="20"/>
          <w:szCs w:val="20"/>
        </w:rPr>
      </w:pPr>
      <w:r w:rsidRPr="008C2DA3">
        <w:rPr>
          <w:rFonts w:ascii="Arial" w:hAnsi="Arial" w:cs="Arial"/>
          <w:sz w:val="20"/>
          <w:szCs w:val="20"/>
        </w:rPr>
        <w:t>*</w:t>
      </w:r>
      <w:r w:rsidR="00EA0B1A" w:rsidRPr="008C2DA3">
        <w:rPr>
          <w:rFonts w:ascii="Arial" w:hAnsi="Arial" w:cs="Arial"/>
          <w:sz w:val="20"/>
          <w:szCs w:val="20"/>
        </w:rPr>
        <w:t>*</w:t>
      </w:r>
      <w:r w:rsidRPr="008C2DA3">
        <w:rPr>
          <w:rFonts w:ascii="Arial" w:hAnsi="Arial" w:cs="Arial"/>
          <w:sz w:val="20"/>
          <w:szCs w:val="20"/>
        </w:rPr>
        <w:t xml:space="preserve"> </w:t>
      </w:r>
      <w:r w:rsidR="00284655">
        <w:rPr>
          <w:rFonts w:ascii="Arial" w:hAnsi="Arial" w:cs="Arial"/>
          <w:sz w:val="20"/>
          <w:szCs w:val="20"/>
        </w:rPr>
        <w:t xml:space="preserve">   </w:t>
      </w:r>
      <w:r w:rsidR="00586057" w:rsidRPr="008C2DA3">
        <w:rPr>
          <w:rFonts w:ascii="Arial" w:hAnsi="Arial" w:cs="Arial"/>
          <w:sz w:val="20"/>
          <w:szCs w:val="20"/>
        </w:rPr>
        <w:t>For purposes of the FAA, it will be the FAA Acquisition Executive (FAE).</w:t>
      </w:r>
    </w:p>
    <w:p w14:paraId="1ED7361D" w14:textId="43845D3F" w:rsidR="00F13375" w:rsidRPr="008C2DA3" w:rsidRDefault="00586057" w:rsidP="00284655">
      <w:pPr>
        <w:pStyle w:val="Default"/>
        <w:spacing w:line="276" w:lineRule="atLeast"/>
        <w:ind w:left="360" w:right="145" w:hanging="360"/>
        <w:jc w:val="both"/>
        <w:rPr>
          <w:rFonts w:ascii="Arial" w:hAnsi="Arial" w:cs="Arial"/>
          <w:sz w:val="20"/>
          <w:szCs w:val="20"/>
        </w:rPr>
      </w:pPr>
      <w:r w:rsidRPr="008C2DA3">
        <w:rPr>
          <w:rFonts w:ascii="Arial" w:hAnsi="Arial" w:cs="Arial"/>
          <w:sz w:val="20"/>
          <w:szCs w:val="20"/>
        </w:rPr>
        <w:t>***</w:t>
      </w:r>
      <w:r w:rsidR="00284655">
        <w:rPr>
          <w:rFonts w:ascii="Arial" w:hAnsi="Arial" w:cs="Arial"/>
          <w:sz w:val="20"/>
          <w:szCs w:val="20"/>
        </w:rPr>
        <w:t xml:space="preserve">  </w:t>
      </w:r>
      <w:r w:rsidR="002148B6" w:rsidRPr="002148B6">
        <w:rPr>
          <w:rFonts w:ascii="Arial" w:hAnsi="Arial" w:cs="Arial"/>
          <w:sz w:val="20"/>
          <w:szCs w:val="20"/>
        </w:rPr>
        <w:t>Total Estimated Potential Value</w:t>
      </w:r>
      <w:r w:rsidR="002148B6">
        <w:rPr>
          <w:rFonts w:ascii="Arial" w:hAnsi="Arial" w:cs="Arial"/>
          <w:sz w:val="20"/>
          <w:szCs w:val="20"/>
        </w:rPr>
        <w:t xml:space="preserve"> (TEPV)</w:t>
      </w:r>
      <w:r w:rsidR="00F13375" w:rsidRPr="008C2DA3">
        <w:rPr>
          <w:rFonts w:ascii="Arial" w:hAnsi="Arial" w:cs="Arial"/>
          <w:sz w:val="20"/>
          <w:szCs w:val="20"/>
        </w:rPr>
        <w:t xml:space="preserve"> of </w:t>
      </w:r>
      <w:r w:rsidR="004F72DE" w:rsidRPr="008C2DA3">
        <w:rPr>
          <w:rFonts w:ascii="Arial" w:hAnsi="Arial" w:cs="Arial"/>
          <w:sz w:val="20"/>
          <w:szCs w:val="20"/>
        </w:rPr>
        <w:t xml:space="preserve">construction </w:t>
      </w:r>
      <w:r w:rsidR="00B30F9F" w:rsidRPr="008C2DA3">
        <w:rPr>
          <w:rFonts w:ascii="Arial" w:hAnsi="Arial" w:cs="Arial"/>
          <w:sz w:val="20"/>
          <w:szCs w:val="20"/>
        </w:rPr>
        <w:t xml:space="preserve">only </w:t>
      </w:r>
      <w:r w:rsidR="004F72DE" w:rsidRPr="008C2DA3">
        <w:rPr>
          <w:rFonts w:ascii="Arial" w:hAnsi="Arial" w:cs="Arial"/>
          <w:sz w:val="20"/>
          <w:szCs w:val="20"/>
        </w:rPr>
        <w:t xml:space="preserve">under </w:t>
      </w:r>
      <w:r w:rsidR="00F13375" w:rsidRPr="008C2DA3">
        <w:rPr>
          <w:rFonts w:ascii="Arial" w:hAnsi="Arial" w:cs="Arial"/>
          <w:sz w:val="20"/>
          <w:szCs w:val="20"/>
        </w:rPr>
        <w:t>base contract and all options</w:t>
      </w:r>
      <w:r w:rsidR="00A772C2" w:rsidRPr="008C2DA3">
        <w:rPr>
          <w:rFonts w:ascii="Arial" w:hAnsi="Arial" w:cs="Arial"/>
          <w:sz w:val="20"/>
          <w:szCs w:val="20"/>
        </w:rPr>
        <w:t>.</w:t>
      </w:r>
      <w:r w:rsidR="009B2AF7" w:rsidRPr="008C2DA3">
        <w:rPr>
          <w:rFonts w:ascii="Arial" w:hAnsi="Arial" w:cs="Arial"/>
          <w:sz w:val="20"/>
          <w:szCs w:val="20"/>
        </w:rPr>
        <w:t xml:space="preserve"> For Real </w:t>
      </w:r>
      <w:r w:rsidR="00116539" w:rsidRPr="008C2DA3">
        <w:rPr>
          <w:rFonts w:ascii="Arial" w:hAnsi="Arial" w:cs="Arial"/>
          <w:sz w:val="20"/>
          <w:szCs w:val="20"/>
        </w:rPr>
        <w:t>Property</w:t>
      </w:r>
      <w:r w:rsidR="009B2AF7" w:rsidRPr="008C2DA3">
        <w:rPr>
          <w:rFonts w:ascii="Arial" w:hAnsi="Arial" w:cs="Arial"/>
          <w:sz w:val="20"/>
          <w:szCs w:val="20"/>
        </w:rPr>
        <w:t xml:space="preserve">, </w:t>
      </w:r>
      <w:r w:rsidR="008C24F9" w:rsidRPr="008C2DA3">
        <w:rPr>
          <w:rFonts w:ascii="Arial" w:hAnsi="Arial" w:cs="Arial"/>
          <w:sz w:val="20"/>
          <w:szCs w:val="20"/>
        </w:rPr>
        <w:t xml:space="preserve">only include the estimated </w:t>
      </w:r>
      <w:r w:rsidR="00B30F9F" w:rsidRPr="008C2DA3">
        <w:rPr>
          <w:rFonts w:ascii="Arial" w:hAnsi="Arial" w:cs="Arial"/>
          <w:sz w:val="20"/>
          <w:szCs w:val="20"/>
        </w:rPr>
        <w:t>construction costs under the contract.</w:t>
      </w:r>
    </w:p>
    <w:p w14:paraId="17E74E73" w14:textId="2C5F69FE" w:rsidR="0037205F" w:rsidRPr="008C2DA3" w:rsidRDefault="00F13375" w:rsidP="00284655">
      <w:pPr>
        <w:pStyle w:val="Default"/>
        <w:spacing w:line="276" w:lineRule="atLeast"/>
        <w:ind w:left="360" w:right="145" w:hanging="360"/>
        <w:jc w:val="both"/>
        <w:rPr>
          <w:rFonts w:ascii="Arial" w:hAnsi="Arial" w:cs="Arial"/>
          <w:sz w:val="20"/>
          <w:szCs w:val="20"/>
        </w:rPr>
      </w:pPr>
      <w:r w:rsidRPr="008C2DA3">
        <w:rPr>
          <w:rFonts w:ascii="Arial" w:hAnsi="Arial" w:cs="Arial"/>
          <w:sz w:val="20"/>
          <w:szCs w:val="20"/>
        </w:rPr>
        <w:t>***</w:t>
      </w:r>
      <w:r w:rsidR="00586057" w:rsidRPr="008C2DA3">
        <w:rPr>
          <w:rFonts w:ascii="Arial" w:hAnsi="Arial" w:cs="Arial"/>
          <w:sz w:val="20"/>
          <w:szCs w:val="20"/>
        </w:rPr>
        <w:t>*</w:t>
      </w:r>
      <w:r w:rsidRPr="008C2DA3">
        <w:rPr>
          <w:rFonts w:ascii="Arial" w:hAnsi="Arial" w:cs="Arial"/>
          <w:sz w:val="20"/>
          <w:szCs w:val="20"/>
        </w:rPr>
        <w:t xml:space="preserve"> </w:t>
      </w:r>
      <w:r w:rsidR="00C67866" w:rsidRPr="008C2DA3">
        <w:rPr>
          <w:rFonts w:ascii="Arial" w:hAnsi="Arial" w:cs="Arial"/>
          <w:sz w:val="20"/>
          <w:szCs w:val="20"/>
        </w:rPr>
        <w:t>F</w:t>
      </w:r>
      <w:r w:rsidR="00D83FAB" w:rsidRPr="008C2DA3">
        <w:rPr>
          <w:rFonts w:ascii="Arial" w:hAnsi="Arial" w:cs="Arial"/>
          <w:sz w:val="20"/>
          <w:szCs w:val="20"/>
        </w:rPr>
        <w:t>or instructions on completing this field</w:t>
      </w:r>
      <w:r w:rsidR="00C67866" w:rsidRPr="008C2DA3">
        <w:rPr>
          <w:rFonts w:ascii="Arial" w:hAnsi="Arial" w:cs="Arial"/>
          <w:sz w:val="20"/>
          <w:szCs w:val="20"/>
        </w:rPr>
        <w:t xml:space="preserve">, see § II(D) in the PLA Guide, located on the FAST Website </w:t>
      </w:r>
      <w:r w:rsidR="00722473" w:rsidRPr="008C2DA3">
        <w:rPr>
          <w:rFonts w:ascii="Arial" w:hAnsi="Arial" w:cs="Arial"/>
          <w:sz w:val="20"/>
          <w:szCs w:val="20"/>
        </w:rPr>
        <w:t xml:space="preserve">in two locations: (1) </w:t>
      </w:r>
      <w:r w:rsidR="00C67866" w:rsidRPr="008C2DA3">
        <w:rPr>
          <w:rFonts w:ascii="Arial" w:hAnsi="Arial" w:cs="Arial"/>
          <w:sz w:val="20"/>
          <w:szCs w:val="20"/>
        </w:rPr>
        <w:t xml:space="preserve">Procurement </w:t>
      </w:r>
      <w:r w:rsidR="00722473" w:rsidRPr="008C2DA3">
        <w:rPr>
          <w:rFonts w:ascii="Arial" w:hAnsi="Arial" w:cs="Arial"/>
          <w:sz w:val="20"/>
          <w:szCs w:val="20"/>
        </w:rPr>
        <w:t>Guides and Handbooks and (2) Real property Procurement Templates &amp; Samples</w:t>
      </w:r>
      <w:r w:rsidR="00B178F6" w:rsidRPr="008C2DA3">
        <w:rPr>
          <w:rFonts w:ascii="Arial" w:hAnsi="Arial" w:cs="Arial"/>
          <w:sz w:val="20"/>
          <w:szCs w:val="20"/>
        </w:rPr>
        <w:t>.</w:t>
      </w:r>
    </w:p>
    <w:sectPr w:rsidR="0037205F" w:rsidRPr="008C2DA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900953" w14:textId="77777777" w:rsidR="00293C13" w:rsidRDefault="00293C13" w:rsidP="00F12C93">
      <w:pPr>
        <w:spacing w:after="0" w:line="240" w:lineRule="auto"/>
      </w:pPr>
      <w:r>
        <w:separator/>
      </w:r>
    </w:p>
  </w:endnote>
  <w:endnote w:type="continuationSeparator" w:id="0">
    <w:p w14:paraId="263F6018" w14:textId="77777777" w:rsidR="00293C13" w:rsidRDefault="00293C13" w:rsidP="00F12C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873038973"/>
      <w:docPartObj>
        <w:docPartGallery w:val="Page Numbers (Bottom of Page)"/>
        <w:docPartUnique/>
      </w:docPartObj>
    </w:sdtPr>
    <w:sdtEndPr>
      <w:rPr>
        <w:noProof/>
      </w:rPr>
    </w:sdtEndPr>
    <w:sdtContent>
      <w:p w14:paraId="52B23234" w14:textId="521C213C" w:rsidR="00F12C93" w:rsidRPr="006C54E9" w:rsidRDefault="006C54E9" w:rsidP="006C54E9">
        <w:pPr>
          <w:pStyle w:val="Footer"/>
          <w:rPr>
            <w:rFonts w:ascii="Arial" w:hAnsi="Arial" w:cs="Arial"/>
            <w:sz w:val="20"/>
            <w:szCs w:val="20"/>
          </w:rPr>
        </w:pPr>
        <w:r w:rsidRPr="006C54E9">
          <w:rPr>
            <w:rFonts w:ascii="Arial" w:hAnsi="Arial" w:cs="Arial"/>
            <w:sz w:val="20"/>
            <w:szCs w:val="20"/>
          </w:rPr>
          <w:t>April 2024</w:t>
        </w:r>
        <w:r>
          <w:rPr>
            <w:rFonts w:ascii="Arial" w:hAnsi="Arial" w:cs="Arial"/>
            <w:sz w:val="20"/>
            <w:szCs w:val="20"/>
          </w:rPr>
          <w:tab/>
        </w:r>
        <w:r>
          <w:rPr>
            <w:rFonts w:ascii="Arial" w:hAnsi="Arial" w:cs="Arial"/>
            <w:sz w:val="20"/>
            <w:szCs w:val="20"/>
          </w:rPr>
          <w:tab/>
        </w:r>
        <w:r w:rsidR="00F12C93" w:rsidRPr="006C54E9">
          <w:rPr>
            <w:rFonts w:ascii="Arial" w:hAnsi="Arial" w:cs="Arial"/>
            <w:sz w:val="20"/>
            <w:szCs w:val="20"/>
          </w:rPr>
          <w:fldChar w:fldCharType="begin"/>
        </w:r>
        <w:r w:rsidR="00F12C93" w:rsidRPr="006C54E9">
          <w:rPr>
            <w:rFonts w:ascii="Arial" w:hAnsi="Arial" w:cs="Arial"/>
            <w:sz w:val="20"/>
            <w:szCs w:val="20"/>
          </w:rPr>
          <w:instrText xml:space="preserve"> PAGE   \* MERGEFORMAT </w:instrText>
        </w:r>
        <w:r w:rsidR="00F12C93" w:rsidRPr="006C54E9">
          <w:rPr>
            <w:rFonts w:ascii="Arial" w:hAnsi="Arial" w:cs="Arial"/>
            <w:sz w:val="20"/>
            <w:szCs w:val="20"/>
          </w:rPr>
          <w:fldChar w:fldCharType="separate"/>
        </w:r>
        <w:r w:rsidR="00F12C93" w:rsidRPr="006C54E9">
          <w:rPr>
            <w:rFonts w:ascii="Arial" w:hAnsi="Arial" w:cs="Arial"/>
            <w:noProof/>
            <w:sz w:val="20"/>
            <w:szCs w:val="20"/>
          </w:rPr>
          <w:t>2</w:t>
        </w:r>
        <w:r w:rsidR="00F12C93" w:rsidRPr="006C54E9">
          <w:rPr>
            <w:rFonts w:ascii="Arial" w:hAnsi="Arial" w:cs="Arial"/>
            <w:noProof/>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9922F8" w14:textId="77777777" w:rsidR="00293C13" w:rsidRDefault="00293C13" w:rsidP="00F12C93">
      <w:pPr>
        <w:spacing w:after="0" w:line="240" w:lineRule="auto"/>
      </w:pPr>
      <w:r>
        <w:separator/>
      </w:r>
    </w:p>
  </w:footnote>
  <w:footnote w:type="continuationSeparator" w:id="0">
    <w:p w14:paraId="09CCACD9" w14:textId="77777777" w:rsidR="00293C13" w:rsidRDefault="00293C13" w:rsidP="00F12C93">
      <w:pPr>
        <w:spacing w:after="0" w:line="240" w:lineRule="auto"/>
      </w:pPr>
      <w:r>
        <w:continuationSeparator/>
      </w:r>
    </w:p>
  </w:footnote>
  <w:footnote w:id="1">
    <w:p w14:paraId="03FEEA0B" w14:textId="214F59A3" w:rsidR="0040753B" w:rsidRPr="00605F0C" w:rsidRDefault="0040753B" w:rsidP="00605F0C">
      <w:pPr>
        <w:pStyle w:val="FootnoteText"/>
        <w:jc w:val="both"/>
        <w:rPr>
          <w:rFonts w:ascii="Arial" w:hAnsi="Arial" w:cs="Arial"/>
        </w:rPr>
      </w:pPr>
      <w:r w:rsidRPr="00605F0C">
        <w:rPr>
          <w:rStyle w:val="FootnoteReference"/>
          <w:rFonts w:ascii="Arial" w:hAnsi="Arial" w:cs="Arial"/>
        </w:rPr>
        <w:footnoteRef/>
      </w:r>
      <w:r w:rsidR="006A4447">
        <w:rPr>
          <w:rFonts w:ascii="Arial" w:hAnsi="Arial" w:cs="Arial"/>
        </w:rPr>
        <w:t xml:space="preserve"> This reporting is required w</w:t>
      </w:r>
      <w:r w:rsidR="006A4447" w:rsidRPr="00605F0C">
        <w:rPr>
          <w:rFonts w:ascii="Arial" w:hAnsi="Arial" w:cs="Arial"/>
        </w:rPr>
        <w:t xml:space="preserve">hether the large-scale construction </w:t>
      </w:r>
      <w:r w:rsidR="006A4447">
        <w:rPr>
          <w:rFonts w:ascii="Arial" w:hAnsi="Arial" w:cs="Arial"/>
        </w:rPr>
        <w:t>contract</w:t>
      </w:r>
      <w:r w:rsidR="006A4447" w:rsidRPr="00605F0C">
        <w:rPr>
          <w:rFonts w:ascii="Arial" w:hAnsi="Arial" w:cs="Arial"/>
        </w:rPr>
        <w:t xml:space="preserve"> </w:t>
      </w:r>
      <w:r w:rsidR="006A4447">
        <w:rPr>
          <w:rFonts w:ascii="Arial" w:hAnsi="Arial" w:cs="Arial"/>
        </w:rPr>
        <w:t xml:space="preserve">award </w:t>
      </w:r>
      <w:r w:rsidR="006A4447" w:rsidRPr="00605F0C">
        <w:rPr>
          <w:rFonts w:ascii="Arial" w:hAnsi="Arial" w:cs="Arial"/>
        </w:rPr>
        <w:t>is in the form of a standalone contract or an order under an IDIQ Contract.</w:t>
      </w:r>
    </w:p>
  </w:footnote>
  <w:footnote w:id="2">
    <w:p w14:paraId="7A40A278" w14:textId="77777777" w:rsidR="009B2142" w:rsidRPr="00605F0C" w:rsidRDefault="009B2142" w:rsidP="00605F0C">
      <w:pPr>
        <w:pStyle w:val="FootnoteText"/>
        <w:jc w:val="both"/>
        <w:rPr>
          <w:rFonts w:ascii="Arial" w:hAnsi="Arial" w:cs="Arial"/>
        </w:rPr>
      </w:pPr>
      <w:r w:rsidRPr="00605F0C">
        <w:rPr>
          <w:rStyle w:val="FootnoteReference"/>
          <w:rFonts w:ascii="Arial" w:hAnsi="Arial" w:cs="Arial"/>
        </w:rPr>
        <w:footnoteRef/>
      </w:r>
      <w:r w:rsidRPr="00605F0C">
        <w:rPr>
          <w:rFonts w:ascii="Arial" w:hAnsi="Arial" w:cs="Arial"/>
        </w:rPr>
        <w:t xml:space="preserve"> Section 6(a) of E.O. 14063 requires agencies to publish, on a centralized public website, data showing the use of PLAs on large-scale construction projects, as well as descriptions of the exceptions granted, to the extent permitted by law and consistent with national security and executive branch confidentiality interests. Section 6(b) also requires this information to be reported to OMB.</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1C593" w14:textId="2CAC1D96" w:rsidR="00966F64" w:rsidRDefault="00966F64">
    <w:pPr>
      <w:pStyle w:val="Header"/>
    </w:pPr>
    <w:r>
      <w:rPr>
        <w:noProof/>
        <w:color w:val="000000"/>
      </w:rPr>
      <w:drawing>
        <wp:inline distT="0" distB="0" distL="0" distR="0" wp14:anchorId="61F7C5E0" wp14:editId="796F2007">
          <wp:extent cx="708660" cy="7315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8660" cy="7315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FFFFFFFF"/>
    <w:lvl w:ilvl="0">
      <w:numFmt w:val="bullet"/>
      <w:lvlText w:val="●"/>
      <w:lvlJc w:val="left"/>
      <w:pPr>
        <w:ind w:left="460" w:hanging="360"/>
      </w:pPr>
      <w:rPr>
        <w:rFonts w:ascii="Calibri" w:hAnsi="Calibri" w:cs="Calibri"/>
        <w:b w:val="0"/>
        <w:bCs w:val="0"/>
        <w:i w:val="0"/>
        <w:iCs w:val="0"/>
        <w:spacing w:val="0"/>
        <w:w w:val="100"/>
        <w:sz w:val="24"/>
        <w:szCs w:val="24"/>
      </w:rPr>
    </w:lvl>
    <w:lvl w:ilvl="1">
      <w:numFmt w:val="bullet"/>
      <w:lvlText w:val="•"/>
      <w:lvlJc w:val="left"/>
      <w:pPr>
        <w:ind w:left="1366" w:hanging="360"/>
      </w:pPr>
    </w:lvl>
    <w:lvl w:ilvl="2">
      <w:numFmt w:val="bullet"/>
      <w:lvlText w:val="•"/>
      <w:lvlJc w:val="left"/>
      <w:pPr>
        <w:ind w:left="2272" w:hanging="360"/>
      </w:pPr>
    </w:lvl>
    <w:lvl w:ilvl="3">
      <w:numFmt w:val="bullet"/>
      <w:lvlText w:val="•"/>
      <w:lvlJc w:val="left"/>
      <w:pPr>
        <w:ind w:left="3178" w:hanging="360"/>
      </w:pPr>
    </w:lvl>
    <w:lvl w:ilvl="4">
      <w:numFmt w:val="bullet"/>
      <w:lvlText w:val="•"/>
      <w:lvlJc w:val="left"/>
      <w:pPr>
        <w:ind w:left="4084" w:hanging="360"/>
      </w:pPr>
    </w:lvl>
    <w:lvl w:ilvl="5">
      <w:numFmt w:val="bullet"/>
      <w:lvlText w:val="•"/>
      <w:lvlJc w:val="left"/>
      <w:pPr>
        <w:ind w:left="4990" w:hanging="360"/>
      </w:pPr>
    </w:lvl>
    <w:lvl w:ilvl="6">
      <w:numFmt w:val="bullet"/>
      <w:lvlText w:val="•"/>
      <w:lvlJc w:val="left"/>
      <w:pPr>
        <w:ind w:left="5896" w:hanging="360"/>
      </w:pPr>
    </w:lvl>
    <w:lvl w:ilvl="7">
      <w:numFmt w:val="bullet"/>
      <w:lvlText w:val="•"/>
      <w:lvlJc w:val="left"/>
      <w:pPr>
        <w:ind w:left="6802" w:hanging="360"/>
      </w:pPr>
    </w:lvl>
    <w:lvl w:ilvl="8">
      <w:numFmt w:val="bullet"/>
      <w:lvlText w:val="•"/>
      <w:lvlJc w:val="left"/>
      <w:pPr>
        <w:ind w:left="7708" w:hanging="360"/>
      </w:pPr>
    </w:lvl>
  </w:abstractNum>
  <w:abstractNum w:abstractNumId="1" w15:restartNumberingAfterBreak="0">
    <w:nsid w:val="024D7315"/>
    <w:multiLevelType w:val="hybridMultilevel"/>
    <w:tmpl w:val="9ADA1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0671F4"/>
    <w:multiLevelType w:val="hybridMultilevel"/>
    <w:tmpl w:val="FF0E817A"/>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63971AA"/>
    <w:multiLevelType w:val="hybridMultilevel"/>
    <w:tmpl w:val="D45A1BFC"/>
    <w:lvl w:ilvl="0" w:tplc="818E986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536571"/>
    <w:multiLevelType w:val="hybridMultilevel"/>
    <w:tmpl w:val="1A0EF020"/>
    <w:lvl w:ilvl="0" w:tplc="95880376">
      <w:start w:val="1"/>
      <w:numFmt w:val="upperLetter"/>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D9798A"/>
    <w:multiLevelType w:val="hybridMultilevel"/>
    <w:tmpl w:val="6E86ACD8"/>
    <w:lvl w:ilvl="0" w:tplc="6994B0A0">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B3456F"/>
    <w:multiLevelType w:val="hybridMultilevel"/>
    <w:tmpl w:val="EE2A74A0"/>
    <w:lvl w:ilvl="0" w:tplc="0FFA4D26">
      <w:start w:val="1"/>
      <w:numFmt w:val="decimal"/>
      <w:lvlText w:val="%1."/>
      <w:lvlJc w:val="left"/>
      <w:pPr>
        <w:ind w:left="360" w:hanging="360"/>
      </w:pPr>
      <w:rPr>
        <w:rFonts w:hint="default"/>
      </w:rPr>
    </w:lvl>
    <w:lvl w:ilvl="1" w:tplc="B4362C14">
      <w:start w:val="1"/>
      <w:numFmt w:val="lowerLetter"/>
      <w:lvlText w:val="%2."/>
      <w:lvlJc w:val="left"/>
      <w:pPr>
        <w:ind w:left="1080" w:hanging="360"/>
      </w:pPr>
      <w:rPr>
        <w:i w:val="0"/>
        <w:iCs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37E097A"/>
    <w:multiLevelType w:val="hybridMultilevel"/>
    <w:tmpl w:val="CEF4E526"/>
    <w:lvl w:ilvl="0" w:tplc="E7D21220">
      <w:start w:val="1"/>
      <w:numFmt w:val="upp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8" w15:restartNumberingAfterBreak="0">
    <w:nsid w:val="189962BE"/>
    <w:multiLevelType w:val="hybridMultilevel"/>
    <w:tmpl w:val="CCB4A6C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1CAF0E41"/>
    <w:multiLevelType w:val="hybridMultilevel"/>
    <w:tmpl w:val="E928245C"/>
    <w:lvl w:ilvl="0" w:tplc="0500128E">
      <w:start w:val="1"/>
      <w:numFmt w:val="decimal"/>
      <w:lvlText w:val="(%1)"/>
      <w:lvlJc w:val="left"/>
      <w:pPr>
        <w:ind w:left="1440" w:hanging="72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8A3D6D"/>
    <w:multiLevelType w:val="hybridMultilevel"/>
    <w:tmpl w:val="25F69118"/>
    <w:lvl w:ilvl="0" w:tplc="9892A750">
      <w:start w:val="1"/>
      <w:numFmt w:val="upp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1" w15:restartNumberingAfterBreak="0">
    <w:nsid w:val="2D710CD0"/>
    <w:multiLevelType w:val="hybridMultilevel"/>
    <w:tmpl w:val="10BEAB30"/>
    <w:lvl w:ilvl="0" w:tplc="19F8C4E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17F216D"/>
    <w:multiLevelType w:val="hybridMultilevel"/>
    <w:tmpl w:val="6E86ACD8"/>
    <w:lvl w:ilvl="0" w:tplc="FFFFFFFF">
      <w:start w:val="1"/>
      <w:numFmt w:val="decimal"/>
      <w:lvlText w:val="(%1)"/>
      <w:lvlJc w:val="left"/>
      <w:pPr>
        <w:ind w:left="720" w:hanging="360"/>
      </w:pPr>
      <w:rPr>
        <w:rFonts w:hint="default"/>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1891EB2"/>
    <w:multiLevelType w:val="hybridMultilevel"/>
    <w:tmpl w:val="6E86ACD8"/>
    <w:lvl w:ilvl="0" w:tplc="FFFFFFFF">
      <w:start w:val="1"/>
      <w:numFmt w:val="decimal"/>
      <w:lvlText w:val="(%1)"/>
      <w:lvlJc w:val="left"/>
      <w:pPr>
        <w:ind w:left="720" w:hanging="360"/>
      </w:pPr>
      <w:rPr>
        <w:rFonts w:hint="default"/>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6A631A0"/>
    <w:multiLevelType w:val="hybridMultilevel"/>
    <w:tmpl w:val="F94A1D2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39D32225"/>
    <w:multiLevelType w:val="hybridMultilevel"/>
    <w:tmpl w:val="70EA23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0F95C32"/>
    <w:multiLevelType w:val="hybridMultilevel"/>
    <w:tmpl w:val="8C483EEE"/>
    <w:lvl w:ilvl="0" w:tplc="B2B6A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376951"/>
    <w:multiLevelType w:val="hybridMultilevel"/>
    <w:tmpl w:val="D908800A"/>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46840034"/>
    <w:multiLevelType w:val="hybridMultilevel"/>
    <w:tmpl w:val="3B6C15E8"/>
    <w:lvl w:ilvl="0" w:tplc="E34A4376">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46C23859"/>
    <w:multiLevelType w:val="hybridMultilevel"/>
    <w:tmpl w:val="DA3261F8"/>
    <w:lvl w:ilvl="0" w:tplc="E34A43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9ADC84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4AD33CAF"/>
    <w:multiLevelType w:val="hybridMultilevel"/>
    <w:tmpl w:val="82EE4E9A"/>
    <w:lvl w:ilvl="0" w:tplc="E34A43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39675A4"/>
    <w:multiLevelType w:val="hybridMultilevel"/>
    <w:tmpl w:val="B45265C0"/>
    <w:lvl w:ilvl="0" w:tplc="04090019">
      <w:start w:val="1"/>
      <w:numFmt w:val="lowerLetter"/>
      <w:lvlText w:val="%1."/>
      <w:lvlJc w:val="left"/>
      <w:pPr>
        <w:ind w:left="2250" w:hanging="72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3" w15:restartNumberingAfterBreak="0">
    <w:nsid w:val="54354B09"/>
    <w:multiLevelType w:val="hybridMultilevel"/>
    <w:tmpl w:val="CA9EBA6C"/>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544F1A22"/>
    <w:multiLevelType w:val="hybridMultilevel"/>
    <w:tmpl w:val="8F80B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90708F"/>
    <w:multiLevelType w:val="hybridMultilevel"/>
    <w:tmpl w:val="F2F8BC78"/>
    <w:lvl w:ilvl="0" w:tplc="A7A601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B5630A7"/>
    <w:multiLevelType w:val="hybridMultilevel"/>
    <w:tmpl w:val="9CCCEEDA"/>
    <w:lvl w:ilvl="0" w:tplc="5090F2FC">
      <w:start w:val="1"/>
      <w:numFmt w:val="lowerLetter"/>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F9E0049"/>
    <w:multiLevelType w:val="hybridMultilevel"/>
    <w:tmpl w:val="5FF832BC"/>
    <w:lvl w:ilvl="0" w:tplc="95880376">
      <w:start w:val="1"/>
      <w:numFmt w:val="upperLetter"/>
      <w:lvlText w:val="(%1)"/>
      <w:lvlJc w:val="left"/>
      <w:pPr>
        <w:ind w:left="1460" w:hanging="38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62C85611"/>
    <w:multiLevelType w:val="hybridMultilevel"/>
    <w:tmpl w:val="FFDE6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8C048D4"/>
    <w:multiLevelType w:val="hybridMultilevel"/>
    <w:tmpl w:val="F68C011E"/>
    <w:lvl w:ilvl="0" w:tplc="FC18B9D4">
      <w:start w:val="1"/>
      <w:numFmt w:val="decimal"/>
      <w:lvlText w:val="(%1)"/>
      <w:lvlJc w:val="left"/>
      <w:pPr>
        <w:ind w:left="1440" w:hanging="720"/>
      </w:pPr>
      <w:rPr>
        <w:rFonts w:hint="default"/>
        <w:b w:val="0"/>
        <w:bCs w:val="0"/>
        <w:i w:val="0"/>
        <w:iCs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B196A29"/>
    <w:multiLevelType w:val="hybridMultilevel"/>
    <w:tmpl w:val="3BEE9A0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3695ADD"/>
    <w:multiLevelType w:val="hybridMultilevel"/>
    <w:tmpl w:val="47BA11D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92A0639"/>
    <w:multiLevelType w:val="hybridMultilevel"/>
    <w:tmpl w:val="5B26470E"/>
    <w:lvl w:ilvl="0" w:tplc="4FD2A2CE">
      <w:start w:val="1"/>
      <w:numFmt w:val="lowerRoman"/>
      <w:lvlText w:val="%1."/>
      <w:lvlJc w:val="left"/>
      <w:pPr>
        <w:ind w:left="720" w:hanging="720"/>
      </w:pPr>
      <w:rPr>
        <w:rFonts w:hint="default"/>
        <w:i/>
        <w:sz w:val="23"/>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A0200E3"/>
    <w:multiLevelType w:val="hybridMultilevel"/>
    <w:tmpl w:val="739A7EF2"/>
    <w:lvl w:ilvl="0" w:tplc="FFFFFFFF">
      <w:start w:val="1"/>
      <w:numFmt w:val="lowerLetter"/>
      <w:lvlText w:val="%1."/>
      <w:lvlJc w:val="left"/>
      <w:pPr>
        <w:ind w:left="1440" w:hanging="720"/>
      </w:pPr>
      <w:rPr>
        <w:rFonts w:ascii="Times New Roman" w:eastAsiaTheme="minorHAnsi" w:hAnsi="Times New Roman" w:cs="Times New Roman"/>
      </w:rPr>
    </w:lvl>
    <w:lvl w:ilvl="1" w:tplc="04090019">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4" w15:restartNumberingAfterBreak="0">
    <w:nsid w:val="7AEE47CF"/>
    <w:multiLevelType w:val="hybridMultilevel"/>
    <w:tmpl w:val="15E4307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F511CEE"/>
    <w:multiLevelType w:val="hybridMultilevel"/>
    <w:tmpl w:val="137CBB50"/>
    <w:lvl w:ilvl="0" w:tplc="DE4A724A">
      <w:start w:val="3"/>
      <w:numFmt w:val="upp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05662889">
    <w:abstractNumId w:val="32"/>
  </w:num>
  <w:num w:numId="2" w16cid:durableId="352846961">
    <w:abstractNumId w:val="2"/>
  </w:num>
  <w:num w:numId="3" w16cid:durableId="1267688619">
    <w:abstractNumId w:val="4"/>
  </w:num>
  <w:num w:numId="4" w16cid:durableId="1350370876">
    <w:abstractNumId w:val="27"/>
  </w:num>
  <w:num w:numId="5" w16cid:durableId="432283447">
    <w:abstractNumId w:val="29"/>
  </w:num>
  <w:num w:numId="6" w16cid:durableId="2144929179">
    <w:abstractNumId w:val="20"/>
  </w:num>
  <w:num w:numId="7" w16cid:durableId="287318392">
    <w:abstractNumId w:val="0"/>
  </w:num>
  <w:num w:numId="8" w16cid:durableId="1834636442">
    <w:abstractNumId w:val="28"/>
  </w:num>
  <w:num w:numId="9" w16cid:durableId="309946011">
    <w:abstractNumId w:val="11"/>
  </w:num>
  <w:num w:numId="10" w16cid:durableId="1864854645">
    <w:abstractNumId w:val="18"/>
  </w:num>
  <w:num w:numId="11" w16cid:durableId="1011107906">
    <w:abstractNumId w:val="19"/>
  </w:num>
  <w:num w:numId="12" w16cid:durableId="723482088">
    <w:abstractNumId w:val="8"/>
  </w:num>
  <w:num w:numId="13" w16cid:durableId="825361506">
    <w:abstractNumId w:val="23"/>
  </w:num>
  <w:num w:numId="14" w16cid:durableId="791362601">
    <w:abstractNumId w:val="14"/>
  </w:num>
  <w:num w:numId="15" w16cid:durableId="1927112040">
    <w:abstractNumId w:val="9"/>
  </w:num>
  <w:num w:numId="16" w16cid:durableId="1638218049">
    <w:abstractNumId w:val="21"/>
  </w:num>
  <w:num w:numId="17" w16cid:durableId="1893466140">
    <w:abstractNumId w:val="35"/>
  </w:num>
  <w:num w:numId="18" w16cid:durableId="259682163">
    <w:abstractNumId w:val="25"/>
  </w:num>
  <w:num w:numId="19" w16cid:durableId="57899563">
    <w:abstractNumId w:val="30"/>
  </w:num>
  <w:num w:numId="20" w16cid:durableId="2043743438">
    <w:abstractNumId w:val="34"/>
  </w:num>
  <w:num w:numId="21" w16cid:durableId="1174954147">
    <w:abstractNumId w:val="6"/>
  </w:num>
  <w:num w:numId="22" w16cid:durableId="624894794">
    <w:abstractNumId w:val="5"/>
  </w:num>
  <w:num w:numId="23" w16cid:durableId="1065953405">
    <w:abstractNumId w:val="33"/>
  </w:num>
  <w:num w:numId="24" w16cid:durableId="112555648">
    <w:abstractNumId w:val="10"/>
  </w:num>
  <w:num w:numId="25" w16cid:durableId="400062298">
    <w:abstractNumId w:val="1"/>
  </w:num>
  <w:num w:numId="26" w16cid:durableId="1622612561">
    <w:abstractNumId w:val="26"/>
  </w:num>
  <w:num w:numId="27" w16cid:durableId="1707557359">
    <w:abstractNumId w:val="3"/>
  </w:num>
  <w:num w:numId="28" w16cid:durableId="1780368653">
    <w:abstractNumId w:val="24"/>
  </w:num>
  <w:num w:numId="29" w16cid:durableId="724915096">
    <w:abstractNumId w:val="15"/>
  </w:num>
  <w:num w:numId="30" w16cid:durableId="844051150">
    <w:abstractNumId w:val="7"/>
  </w:num>
  <w:num w:numId="31" w16cid:durableId="1306084612">
    <w:abstractNumId w:val="22"/>
  </w:num>
  <w:num w:numId="32" w16cid:durableId="392898799">
    <w:abstractNumId w:val="17"/>
  </w:num>
  <w:num w:numId="33" w16cid:durableId="1083140223">
    <w:abstractNumId w:val="13"/>
  </w:num>
  <w:num w:numId="34" w16cid:durableId="98107513">
    <w:abstractNumId w:val="12"/>
  </w:num>
  <w:num w:numId="35" w16cid:durableId="1962759432">
    <w:abstractNumId w:val="16"/>
  </w:num>
  <w:num w:numId="36" w16cid:durableId="1297880569">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revisionView w:inkAnnotation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336"/>
    <w:rsid w:val="00017850"/>
    <w:rsid w:val="00026524"/>
    <w:rsid w:val="00036782"/>
    <w:rsid w:val="00043823"/>
    <w:rsid w:val="00046CFC"/>
    <w:rsid w:val="00050E29"/>
    <w:rsid w:val="00051174"/>
    <w:rsid w:val="00052DE4"/>
    <w:rsid w:val="0006086A"/>
    <w:rsid w:val="00064D6F"/>
    <w:rsid w:val="00065D8A"/>
    <w:rsid w:val="000715F7"/>
    <w:rsid w:val="00072D9F"/>
    <w:rsid w:val="000772C3"/>
    <w:rsid w:val="000800A0"/>
    <w:rsid w:val="00084EF3"/>
    <w:rsid w:val="000874FC"/>
    <w:rsid w:val="00090B86"/>
    <w:rsid w:val="0009234D"/>
    <w:rsid w:val="00094248"/>
    <w:rsid w:val="000957C0"/>
    <w:rsid w:val="00096380"/>
    <w:rsid w:val="000A188C"/>
    <w:rsid w:val="000B25CC"/>
    <w:rsid w:val="000C0190"/>
    <w:rsid w:val="000C0D24"/>
    <w:rsid w:val="000C4ADE"/>
    <w:rsid w:val="000D00E8"/>
    <w:rsid w:val="000E078E"/>
    <w:rsid w:val="000E7ADF"/>
    <w:rsid w:val="000F0721"/>
    <w:rsid w:val="000F28C0"/>
    <w:rsid w:val="000F2B47"/>
    <w:rsid w:val="000F2FBC"/>
    <w:rsid w:val="001022F3"/>
    <w:rsid w:val="001111E7"/>
    <w:rsid w:val="00113E77"/>
    <w:rsid w:val="00114CAA"/>
    <w:rsid w:val="00116539"/>
    <w:rsid w:val="00120319"/>
    <w:rsid w:val="00122067"/>
    <w:rsid w:val="00122B85"/>
    <w:rsid w:val="00124174"/>
    <w:rsid w:val="00126A92"/>
    <w:rsid w:val="001310FE"/>
    <w:rsid w:val="0013250B"/>
    <w:rsid w:val="00132744"/>
    <w:rsid w:val="00134501"/>
    <w:rsid w:val="00134628"/>
    <w:rsid w:val="0013617D"/>
    <w:rsid w:val="00140BA0"/>
    <w:rsid w:val="00144976"/>
    <w:rsid w:val="00145669"/>
    <w:rsid w:val="001515B8"/>
    <w:rsid w:val="00151DA6"/>
    <w:rsid w:val="00152AEA"/>
    <w:rsid w:val="00153A5E"/>
    <w:rsid w:val="00153C0F"/>
    <w:rsid w:val="00154F04"/>
    <w:rsid w:val="001553AE"/>
    <w:rsid w:val="00156DAF"/>
    <w:rsid w:val="001600C5"/>
    <w:rsid w:val="00161B0C"/>
    <w:rsid w:val="001629DC"/>
    <w:rsid w:val="00165B98"/>
    <w:rsid w:val="00170688"/>
    <w:rsid w:val="00172013"/>
    <w:rsid w:val="001737D1"/>
    <w:rsid w:val="00175377"/>
    <w:rsid w:val="0018529B"/>
    <w:rsid w:val="001860FB"/>
    <w:rsid w:val="00190BF9"/>
    <w:rsid w:val="001923EC"/>
    <w:rsid w:val="001968D5"/>
    <w:rsid w:val="001A34BA"/>
    <w:rsid w:val="001A4BDE"/>
    <w:rsid w:val="001A6336"/>
    <w:rsid w:val="001B4425"/>
    <w:rsid w:val="001B56DC"/>
    <w:rsid w:val="001C02FA"/>
    <w:rsid w:val="001C18A3"/>
    <w:rsid w:val="001C61B7"/>
    <w:rsid w:val="001C682E"/>
    <w:rsid w:val="001C71F3"/>
    <w:rsid w:val="001C7725"/>
    <w:rsid w:val="001D2CF7"/>
    <w:rsid w:val="001D3488"/>
    <w:rsid w:val="001D5752"/>
    <w:rsid w:val="001E147F"/>
    <w:rsid w:val="001E19D7"/>
    <w:rsid w:val="001E2721"/>
    <w:rsid w:val="001E399C"/>
    <w:rsid w:val="001E7072"/>
    <w:rsid w:val="001E743A"/>
    <w:rsid w:val="001F1F16"/>
    <w:rsid w:val="001F24EB"/>
    <w:rsid w:val="001F6A88"/>
    <w:rsid w:val="001F6EA1"/>
    <w:rsid w:val="0020159B"/>
    <w:rsid w:val="00203750"/>
    <w:rsid w:val="00203D61"/>
    <w:rsid w:val="00204320"/>
    <w:rsid w:val="00204436"/>
    <w:rsid w:val="002148B6"/>
    <w:rsid w:val="00215293"/>
    <w:rsid w:val="0021656D"/>
    <w:rsid w:val="00222835"/>
    <w:rsid w:val="00223A1C"/>
    <w:rsid w:val="0022488A"/>
    <w:rsid w:val="002344C3"/>
    <w:rsid w:val="00250C13"/>
    <w:rsid w:val="002548FB"/>
    <w:rsid w:val="002551A2"/>
    <w:rsid w:val="00275EF9"/>
    <w:rsid w:val="00277752"/>
    <w:rsid w:val="00277A84"/>
    <w:rsid w:val="00284655"/>
    <w:rsid w:val="0028564E"/>
    <w:rsid w:val="002929EB"/>
    <w:rsid w:val="00293133"/>
    <w:rsid w:val="00293C13"/>
    <w:rsid w:val="002951D2"/>
    <w:rsid w:val="00295815"/>
    <w:rsid w:val="002A562D"/>
    <w:rsid w:val="002B64A2"/>
    <w:rsid w:val="002B6981"/>
    <w:rsid w:val="002C2DC7"/>
    <w:rsid w:val="002C3A4F"/>
    <w:rsid w:val="002C5CB4"/>
    <w:rsid w:val="002C6574"/>
    <w:rsid w:val="002D56E4"/>
    <w:rsid w:val="002E18E2"/>
    <w:rsid w:val="002E5528"/>
    <w:rsid w:val="002F0857"/>
    <w:rsid w:val="002F2133"/>
    <w:rsid w:val="002F4B50"/>
    <w:rsid w:val="002F624D"/>
    <w:rsid w:val="00305E0F"/>
    <w:rsid w:val="00307EF4"/>
    <w:rsid w:val="00313197"/>
    <w:rsid w:val="00317EC0"/>
    <w:rsid w:val="00320F5A"/>
    <w:rsid w:val="003217F5"/>
    <w:rsid w:val="00325C02"/>
    <w:rsid w:val="00327091"/>
    <w:rsid w:val="00334D2F"/>
    <w:rsid w:val="00337BFE"/>
    <w:rsid w:val="00340AE4"/>
    <w:rsid w:val="00343A40"/>
    <w:rsid w:val="00343E24"/>
    <w:rsid w:val="0034650B"/>
    <w:rsid w:val="003551FB"/>
    <w:rsid w:val="0036102F"/>
    <w:rsid w:val="0037205F"/>
    <w:rsid w:val="0037371A"/>
    <w:rsid w:val="00373754"/>
    <w:rsid w:val="00374BA9"/>
    <w:rsid w:val="0037763B"/>
    <w:rsid w:val="00381A8D"/>
    <w:rsid w:val="00384EF1"/>
    <w:rsid w:val="00395F8B"/>
    <w:rsid w:val="00396C96"/>
    <w:rsid w:val="0039774F"/>
    <w:rsid w:val="00397A27"/>
    <w:rsid w:val="003A0971"/>
    <w:rsid w:val="003A0D6F"/>
    <w:rsid w:val="003A5FF3"/>
    <w:rsid w:val="003A699E"/>
    <w:rsid w:val="003B17D2"/>
    <w:rsid w:val="003B25CA"/>
    <w:rsid w:val="003B3428"/>
    <w:rsid w:val="003B3969"/>
    <w:rsid w:val="003B6B0F"/>
    <w:rsid w:val="003C0983"/>
    <w:rsid w:val="003C33FF"/>
    <w:rsid w:val="003C3795"/>
    <w:rsid w:val="003D1D07"/>
    <w:rsid w:val="003D59B7"/>
    <w:rsid w:val="003D631E"/>
    <w:rsid w:val="003D786E"/>
    <w:rsid w:val="003E4D55"/>
    <w:rsid w:val="003F02C7"/>
    <w:rsid w:val="003F0542"/>
    <w:rsid w:val="003F37E4"/>
    <w:rsid w:val="003F3AE4"/>
    <w:rsid w:val="003F7DB6"/>
    <w:rsid w:val="0040328F"/>
    <w:rsid w:val="00404BB0"/>
    <w:rsid w:val="0040530E"/>
    <w:rsid w:val="0040753B"/>
    <w:rsid w:val="0041168E"/>
    <w:rsid w:val="0041567D"/>
    <w:rsid w:val="00416060"/>
    <w:rsid w:val="004213DD"/>
    <w:rsid w:val="004225E3"/>
    <w:rsid w:val="00423BA7"/>
    <w:rsid w:val="00424C83"/>
    <w:rsid w:val="00424F7D"/>
    <w:rsid w:val="00425F8D"/>
    <w:rsid w:val="004300F5"/>
    <w:rsid w:val="0043081F"/>
    <w:rsid w:val="00433948"/>
    <w:rsid w:val="0043509B"/>
    <w:rsid w:val="004400D1"/>
    <w:rsid w:val="004430DD"/>
    <w:rsid w:val="00451D0B"/>
    <w:rsid w:val="00451E0D"/>
    <w:rsid w:val="00452A7A"/>
    <w:rsid w:val="00454249"/>
    <w:rsid w:val="00456C4E"/>
    <w:rsid w:val="00460F6A"/>
    <w:rsid w:val="00463065"/>
    <w:rsid w:val="00464E55"/>
    <w:rsid w:val="00466305"/>
    <w:rsid w:val="00466753"/>
    <w:rsid w:val="00475A0A"/>
    <w:rsid w:val="00475DC9"/>
    <w:rsid w:val="00476DCB"/>
    <w:rsid w:val="00484DCE"/>
    <w:rsid w:val="00492C6F"/>
    <w:rsid w:val="00494A79"/>
    <w:rsid w:val="0049546B"/>
    <w:rsid w:val="004A08F1"/>
    <w:rsid w:val="004A1226"/>
    <w:rsid w:val="004A4475"/>
    <w:rsid w:val="004A6FCA"/>
    <w:rsid w:val="004A7B8F"/>
    <w:rsid w:val="004B43B1"/>
    <w:rsid w:val="004B46D8"/>
    <w:rsid w:val="004B48C8"/>
    <w:rsid w:val="004C05B5"/>
    <w:rsid w:val="004C1885"/>
    <w:rsid w:val="004C2720"/>
    <w:rsid w:val="004C62A5"/>
    <w:rsid w:val="004D1C53"/>
    <w:rsid w:val="004D54CB"/>
    <w:rsid w:val="004D7A89"/>
    <w:rsid w:val="004E4C49"/>
    <w:rsid w:val="004E58C1"/>
    <w:rsid w:val="004E79F3"/>
    <w:rsid w:val="004F72DE"/>
    <w:rsid w:val="004F76A1"/>
    <w:rsid w:val="005000E7"/>
    <w:rsid w:val="0050019B"/>
    <w:rsid w:val="00501EED"/>
    <w:rsid w:val="005109B9"/>
    <w:rsid w:val="00512133"/>
    <w:rsid w:val="005121FB"/>
    <w:rsid w:val="00514191"/>
    <w:rsid w:val="0051429F"/>
    <w:rsid w:val="005160D4"/>
    <w:rsid w:val="00516DD6"/>
    <w:rsid w:val="00523660"/>
    <w:rsid w:val="00524570"/>
    <w:rsid w:val="00525E43"/>
    <w:rsid w:val="00526483"/>
    <w:rsid w:val="00526A1F"/>
    <w:rsid w:val="00530A12"/>
    <w:rsid w:val="00532F2A"/>
    <w:rsid w:val="00535CEB"/>
    <w:rsid w:val="005366BB"/>
    <w:rsid w:val="00541519"/>
    <w:rsid w:val="00541F36"/>
    <w:rsid w:val="005464E9"/>
    <w:rsid w:val="0055234A"/>
    <w:rsid w:val="005529B1"/>
    <w:rsid w:val="0055424B"/>
    <w:rsid w:val="0055538C"/>
    <w:rsid w:val="00555B89"/>
    <w:rsid w:val="005563F8"/>
    <w:rsid w:val="005571FA"/>
    <w:rsid w:val="00564F64"/>
    <w:rsid w:val="00565F1E"/>
    <w:rsid w:val="00574DA5"/>
    <w:rsid w:val="0057581A"/>
    <w:rsid w:val="005773D2"/>
    <w:rsid w:val="005806A1"/>
    <w:rsid w:val="00584FC9"/>
    <w:rsid w:val="00586057"/>
    <w:rsid w:val="00591336"/>
    <w:rsid w:val="0059378E"/>
    <w:rsid w:val="005A1A38"/>
    <w:rsid w:val="005B0FAF"/>
    <w:rsid w:val="005B2B72"/>
    <w:rsid w:val="005B2BCB"/>
    <w:rsid w:val="005B323B"/>
    <w:rsid w:val="005C2ADE"/>
    <w:rsid w:val="005C4807"/>
    <w:rsid w:val="005C5E77"/>
    <w:rsid w:val="005C6264"/>
    <w:rsid w:val="005D04CF"/>
    <w:rsid w:val="005D0EDB"/>
    <w:rsid w:val="005D2366"/>
    <w:rsid w:val="005D4E23"/>
    <w:rsid w:val="005D7FA7"/>
    <w:rsid w:val="005E133F"/>
    <w:rsid w:val="005E3D2E"/>
    <w:rsid w:val="005E3D76"/>
    <w:rsid w:val="005E48E4"/>
    <w:rsid w:val="005E636B"/>
    <w:rsid w:val="005E652D"/>
    <w:rsid w:val="005F1877"/>
    <w:rsid w:val="005F250E"/>
    <w:rsid w:val="005F2D95"/>
    <w:rsid w:val="005F3B8A"/>
    <w:rsid w:val="005F5306"/>
    <w:rsid w:val="005F6B9F"/>
    <w:rsid w:val="00605F0C"/>
    <w:rsid w:val="006126EB"/>
    <w:rsid w:val="00613E44"/>
    <w:rsid w:val="00614D25"/>
    <w:rsid w:val="006155C9"/>
    <w:rsid w:val="00615AFC"/>
    <w:rsid w:val="00616127"/>
    <w:rsid w:val="00620DFD"/>
    <w:rsid w:val="00622CEA"/>
    <w:rsid w:val="00625C2F"/>
    <w:rsid w:val="00631F40"/>
    <w:rsid w:val="00634F31"/>
    <w:rsid w:val="0063612B"/>
    <w:rsid w:val="006367E9"/>
    <w:rsid w:val="00641548"/>
    <w:rsid w:val="00641DC7"/>
    <w:rsid w:val="006421D9"/>
    <w:rsid w:val="00643882"/>
    <w:rsid w:val="00643E2F"/>
    <w:rsid w:val="00647C35"/>
    <w:rsid w:val="0065420F"/>
    <w:rsid w:val="0065494A"/>
    <w:rsid w:val="00654BFF"/>
    <w:rsid w:val="00654CC3"/>
    <w:rsid w:val="006553CF"/>
    <w:rsid w:val="00656C14"/>
    <w:rsid w:val="0065784E"/>
    <w:rsid w:val="00671433"/>
    <w:rsid w:val="00672CBC"/>
    <w:rsid w:val="00673AD9"/>
    <w:rsid w:val="00683346"/>
    <w:rsid w:val="0068582D"/>
    <w:rsid w:val="00685F64"/>
    <w:rsid w:val="00690483"/>
    <w:rsid w:val="00690EE3"/>
    <w:rsid w:val="0069697E"/>
    <w:rsid w:val="006A4447"/>
    <w:rsid w:val="006A55F8"/>
    <w:rsid w:val="006A5CB1"/>
    <w:rsid w:val="006B3EC4"/>
    <w:rsid w:val="006C01D7"/>
    <w:rsid w:val="006C0741"/>
    <w:rsid w:val="006C400C"/>
    <w:rsid w:val="006C4754"/>
    <w:rsid w:val="006C54E9"/>
    <w:rsid w:val="006C7B37"/>
    <w:rsid w:val="006D13EB"/>
    <w:rsid w:val="006D6762"/>
    <w:rsid w:val="006D71D4"/>
    <w:rsid w:val="006E0C07"/>
    <w:rsid w:val="006E0CF7"/>
    <w:rsid w:val="006E62D4"/>
    <w:rsid w:val="006E6AE3"/>
    <w:rsid w:val="006E7405"/>
    <w:rsid w:val="006E7D7B"/>
    <w:rsid w:val="006F23F0"/>
    <w:rsid w:val="006F28EA"/>
    <w:rsid w:val="006F537C"/>
    <w:rsid w:val="00700402"/>
    <w:rsid w:val="0070236D"/>
    <w:rsid w:val="00702452"/>
    <w:rsid w:val="00704062"/>
    <w:rsid w:val="007112DB"/>
    <w:rsid w:val="00712606"/>
    <w:rsid w:val="00712D74"/>
    <w:rsid w:val="00716962"/>
    <w:rsid w:val="00716D29"/>
    <w:rsid w:val="00717386"/>
    <w:rsid w:val="007206BC"/>
    <w:rsid w:val="00722473"/>
    <w:rsid w:val="00725665"/>
    <w:rsid w:val="007325EB"/>
    <w:rsid w:val="00734C1C"/>
    <w:rsid w:val="00736537"/>
    <w:rsid w:val="00736A56"/>
    <w:rsid w:val="00741EEE"/>
    <w:rsid w:val="00746300"/>
    <w:rsid w:val="00746731"/>
    <w:rsid w:val="00753057"/>
    <w:rsid w:val="0075346B"/>
    <w:rsid w:val="00754BA2"/>
    <w:rsid w:val="007567B4"/>
    <w:rsid w:val="00773241"/>
    <w:rsid w:val="00774114"/>
    <w:rsid w:val="007825CF"/>
    <w:rsid w:val="00783184"/>
    <w:rsid w:val="00786CBA"/>
    <w:rsid w:val="007907B0"/>
    <w:rsid w:val="007933FC"/>
    <w:rsid w:val="007942C2"/>
    <w:rsid w:val="007966D4"/>
    <w:rsid w:val="0079779A"/>
    <w:rsid w:val="007A0AB2"/>
    <w:rsid w:val="007A4FA0"/>
    <w:rsid w:val="007A55BF"/>
    <w:rsid w:val="007A62F6"/>
    <w:rsid w:val="007A6368"/>
    <w:rsid w:val="007A7485"/>
    <w:rsid w:val="007C0867"/>
    <w:rsid w:val="007C1166"/>
    <w:rsid w:val="007C151A"/>
    <w:rsid w:val="007C26EB"/>
    <w:rsid w:val="007C5555"/>
    <w:rsid w:val="007D1D16"/>
    <w:rsid w:val="007D443B"/>
    <w:rsid w:val="007D7C49"/>
    <w:rsid w:val="007E28BE"/>
    <w:rsid w:val="007F250D"/>
    <w:rsid w:val="007F5688"/>
    <w:rsid w:val="007F5F69"/>
    <w:rsid w:val="00801942"/>
    <w:rsid w:val="008068D1"/>
    <w:rsid w:val="008134CC"/>
    <w:rsid w:val="008137F3"/>
    <w:rsid w:val="00817569"/>
    <w:rsid w:val="00821627"/>
    <w:rsid w:val="00822909"/>
    <w:rsid w:val="00832164"/>
    <w:rsid w:val="0083628B"/>
    <w:rsid w:val="008404E5"/>
    <w:rsid w:val="0084492A"/>
    <w:rsid w:val="00850A79"/>
    <w:rsid w:val="0085276E"/>
    <w:rsid w:val="00854865"/>
    <w:rsid w:val="008563D9"/>
    <w:rsid w:val="008579ED"/>
    <w:rsid w:val="008615BE"/>
    <w:rsid w:val="00862B08"/>
    <w:rsid w:val="00863CE5"/>
    <w:rsid w:val="00863F90"/>
    <w:rsid w:val="0086403F"/>
    <w:rsid w:val="0086408E"/>
    <w:rsid w:val="00865077"/>
    <w:rsid w:val="0086533D"/>
    <w:rsid w:val="008710E7"/>
    <w:rsid w:val="008716AE"/>
    <w:rsid w:val="0088227E"/>
    <w:rsid w:val="00885798"/>
    <w:rsid w:val="008860FF"/>
    <w:rsid w:val="008912F1"/>
    <w:rsid w:val="00892FB3"/>
    <w:rsid w:val="008A05B7"/>
    <w:rsid w:val="008A6D96"/>
    <w:rsid w:val="008B073E"/>
    <w:rsid w:val="008B1568"/>
    <w:rsid w:val="008B38BD"/>
    <w:rsid w:val="008B57B4"/>
    <w:rsid w:val="008B740D"/>
    <w:rsid w:val="008C24F9"/>
    <w:rsid w:val="008C2DA3"/>
    <w:rsid w:val="008C4639"/>
    <w:rsid w:val="008C529C"/>
    <w:rsid w:val="008C5A36"/>
    <w:rsid w:val="008D07A6"/>
    <w:rsid w:val="008E2C9B"/>
    <w:rsid w:val="008F18B0"/>
    <w:rsid w:val="008F41D0"/>
    <w:rsid w:val="008F486F"/>
    <w:rsid w:val="008F4C8A"/>
    <w:rsid w:val="008F6023"/>
    <w:rsid w:val="00900379"/>
    <w:rsid w:val="00901171"/>
    <w:rsid w:val="009039B3"/>
    <w:rsid w:val="009055D8"/>
    <w:rsid w:val="00906DF5"/>
    <w:rsid w:val="00910CB6"/>
    <w:rsid w:val="00912810"/>
    <w:rsid w:val="00912953"/>
    <w:rsid w:val="00912D07"/>
    <w:rsid w:val="00913BF7"/>
    <w:rsid w:val="0091743F"/>
    <w:rsid w:val="00917BBE"/>
    <w:rsid w:val="009229F6"/>
    <w:rsid w:val="0092380C"/>
    <w:rsid w:val="00925A0D"/>
    <w:rsid w:val="00930C79"/>
    <w:rsid w:val="009338D0"/>
    <w:rsid w:val="00933BEE"/>
    <w:rsid w:val="009349B6"/>
    <w:rsid w:val="009353EB"/>
    <w:rsid w:val="00940A0D"/>
    <w:rsid w:val="0094127D"/>
    <w:rsid w:val="00945071"/>
    <w:rsid w:val="00945FC8"/>
    <w:rsid w:val="009512EB"/>
    <w:rsid w:val="00954213"/>
    <w:rsid w:val="00954922"/>
    <w:rsid w:val="00957C8D"/>
    <w:rsid w:val="0096117C"/>
    <w:rsid w:val="0096265F"/>
    <w:rsid w:val="0096454D"/>
    <w:rsid w:val="0096669E"/>
    <w:rsid w:val="00966BB6"/>
    <w:rsid w:val="00966F64"/>
    <w:rsid w:val="009714E0"/>
    <w:rsid w:val="00973280"/>
    <w:rsid w:val="00974A01"/>
    <w:rsid w:val="00974BD1"/>
    <w:rsid w:val="00977CE1"/>
    <w:rsid w:val="00980B4C"/>
    <w:rsid w:val="00985255"/>
    <w:rsid w:val="009904AA"/>
    <w:rsid w:val="00990799"/>
    <w:rsid w:val="00992EFD"/>
    <w:rsid w:val="009A522D"/>
    <w:rsid w:val="009A6203"/>
    <w:rsid w:val="009A68CF"/>
    <w:rsid w:val="009B2142"/>
    <w:rsid w:val="009B2AF7"/>
    <w:rsid w:val="009B3F25"/>
    <w:rsid w:val="009B4590"/>
    <w:rsid w:val="009B6C95"/>
    <w:rsid w:val="009B75DB"/>
    <w:rsid w:val="009C2B4B"/>
    <w:rsid w:val="009C4571"/>
    <w:rsid w:val="009D1E83"/>
    <w:rsid w:val="009D2847"/>
    <w:rsid w:val="009D2AFC"/>
    <w:rsid w:val="009D357D"/>
    <w:rsid w:val="009D4FC5"/>
    <w:rsid w:val="009E02EC"/>
    <w:rsid w:val="009E0A9A"/>
    <w:rsid w:val="009E0F08"/>
    <w:rsid w:val="009F2C27"/>
    <w:rsid w:val="009F32CF"/>
    <w:rsid w:val="009F3BF5"/>
    <w:rsid w:val="009F78C0"/>
    <w:rsid w:val="00A0028D"/>
    <w:rsid w:val="00A050B1"/>
    <w:rsid w:val="00A05B8F"/>
    <w:rsid w:val="00A10B4B"/>
    <w:rsid w:val="00A148C8"/>
    <w:rsid w:val="00A20298"/>
    <w:rsid w:val="00A207BD"/>
    <w:rsid w:val="00A2281C"/>
    <w:rsid w:val="00A23DFF"/>
    <w:rsid w:val="00A30E40"/>
    <w:rsid w:val="00A342BC"/>
    <w:rsid w:val="00A51029"/>
    <w:rsid w:val="00A54063"/>
    <w:rsid w:val="00A55A34"/>
    <w:rsid w:val="00A602EC"/>
    <w:rsid w:val="00A6409C"/>
    <w:rsid w:val="00A67F10"/>
    <w:rsid w:val="00A7551E"/>
    <w:rsid w:val="00A772C2"/>
    <w:rsid w:val="00A77C97"/>
    <w:rsid w:val="00A83441"/>
    <w:rsid w:val="00A8698D"/>
    <w:rsid w:val="00A86EDA"/>
    <w:rsid w:val="00A87151"/>
    <w:rsid w:val="00A92F39"/>
    <w:rsid w:val="00A94309"/>
    <w:rsid w:val="00A949E4"/>
    <w:rsid w:val="00A97ABB"/>
    <w:rsid w:val="00AA0E87"/>
    <w:rsid w:val="00AA2D60"/>
    <w:rsid w:val="00AA5967"/>
    <w:rsid w:val="00AA7A12"/>
    <w:rsid w:val="00AB0467"/>
    <w:rsid w:val="00AB3281"/>
    <w:rsid w:val="00AB51C0"/>
    <w:rsid w:val="00AB6E2D"/>
    <w:rsid w:val="00AB7AB5"/>
    <w:rsid w:val="00AC165A"/>
    <w:rsid w:val="00AC2923"/>
    <w:rsid w:val="00AC2C95"/>
    <w:rsid w:val="00AC30F3"/>
    <w:rsid w:val="00AC5AE8"/>
    <w:rsid w:val="00AC6157"/>
    <w:rsid w:val="00AC67CE"/>
    <w:rsid w:val="00AD1A93"/>
    <w:rsid w:val="00AD40BF"/>
    <w:rsid w:val="00AD48F6"/>
    <w:rsid w:val="00AE310B"/>
    <w:rsid w:val="00AE37A1"/>
    <w:rsid w:val="00AE5CAE"/>
    <w:rsid w:val="00AE61F6"/>
    <w:rsid w:val="00AF1791"/>
    <w:rsid w:val="00AF4741"/>
    <w:rsid w:val="00AF69CB"/>
    <w:rsid w:val="00B01DE7"/>
    <w:rsid w:val="00B02309"/>
    <w:rsid w:val="00B07A54"/>
    <w:rsid w:val="00B07AB8"/>
    <w:rsid w:val="00B178F6"/>
    <w:rsid w:val="00B22F10"/>
    <w:rsid w:val="00B2392A"/>
    <w:rsid w:val="00B248CD"/>
    <w:rsid w:val="00B257F9"/>
    <w:rsid w:val="00B3042E"/>
    <w:rsid w:val="00B30BA9"/>
    <w:rsid w:val="00B30F9F"/>
    <w:rsid w:val="00B3496D"/>
    <w:rsid w:val="00B3660B"/>
    <w:rsid w:val="00B36C02"/>
    <w:rsid w:val="00B43E72"/>
    <w:rsid w:val="00B46527"/>
    <w:rsid w:val="00B51DF4"/>
    <w:rsid w:val="00B530E6"/>
    <w:rsid w:val="00B54ADF"/>
    <w:rsid w:val="00B55815"/>
    <w:rsid w:val="00B56004"/>
    <w:rsid w:val="00B61A0A"/>
    <w:rsid w:val="00B61B61"/>
    <w:rsid w:val="00B64877"/>
    <w:rsid w:val="00B70CD1"/>
    <w:rsid w:val="00B730AF"/>
    <w:rsid w:val="00B82F52"/>
    <w:rsid w:val="00B83572"/>
    <w:rsid w:val="00B83F37"/>
    <w:rsid w:val="00B91533"/>
    <w:rsid w:val="00B935EC"/>
    <w:rsid w:val="00BA0077"/>
    <w:rsid w:val="00BA05B7"/>
    <w:rsid w:val="00BB2E81"/>
    <w:rsid w:val="00BC28AD"/>
    <w:rsid w:val="00BC729D"/>
    <w:rsid w:val="00BC75A9"/>
    <w:rsid w:val="00BD643A"/>
    <w:rsid w:val="00BE7403"/>
    <w:rsid w:val="00BF0732"/>
    <w:rsid w:val="00BF3C49"/>
    <w:rsid w:val="00BF7F95"/>
    <w:rsid w:val="00C03FB8"/>
    <w:rsid w:val="00C0610D"/>
    <w:rsid w:val="00C1192D"/>
    <w:rsid w:val="00C15620"/>
    <w:rsid w:val="00C17B94"/>
    <w:rsid w:val="00C21CD3"/>
    <w:rsid w:val="00C21DE9"/>
    <w:rsid w:val="00C23075"/>
    <w:rsid w:val="00C26D4B"/>
    <w:rsid w:val="00C3155E"/>
    <w:rsid w:val="00C348B8"/>
    <w:rsid w:val="00C34CE4"/>
    <w:rsid w:val="00C41ECC"/>
    <w:rsid w:val="00C4332E"/>
    <w:rsid w:val="00C537C2"/>
    <w:rsid w:val="00C541C6"/>
    <w:rsid w:val="00C57537"/>
    <w:rsid w:val="00C60BFD"/>
    <w:rsid w:val="00C62ED4"/>
    <w:rsid w:val="00C64C7D"/>
    <w:rsid w:val="00C65245"/>
    <w:rsid w:val="00C67866"/>
    <w:rsid w:val="00C71B60"/>
    <w:rsid w:val="00C74046"/>
    <w:rsid w:val="00C802BF"/>
    <w:rsid w:val="00C91A2A"/>
    <w:rsid w:val="00C95E8B"/>
    <w:rsid w:val="00C96140"/>
    <w:rsid w:val="00C979D6"/>
    <w:rsid w:val="00CA19F8"/>
    <w:rsid w:val="00CA4083"/>
    <w:rsid w:val="00CA6B2F"/>
    <w:rsid w:val="00CA7494"/>
    <w:rsid w:val="00CA7916"/>
    <w:rsid w:val="00CB1E79"/>
    <w:rsid w:val="00CC1629"/>
    <w:rsid w:val="00CC246B"/>
    <w:rsid w:val="00CC4DC1"/>
    <w:rsid w:val="00CC780C"/>
    <w:rsid w:val="00CD0983"/>
    <w:rsid w:val="00CD1AC0"/>
    <w:rsid w:val="00CD3A15"/>
    <w:rsid w:val="00CD3ADA"/>
    <w:rsid w:val="00CD4872"/>
    <w:rsid w:val="00CD5068"/>
    <w:rsid w:val="00CD55F2"/>
    <w:rsid w:val="00CD65A4"/>
    <w:rsid w:val="00CD79CC"/>
    <w:rsid w:val="00CD7C8C"/>
    <w:rsid w:val="00CE2824"/>
    <w:rsid w:val="00CE4C5B"/>
    <w:rsid w:val="00CE6AAD"/>
    <w:rsid w:val="00CF0841"/>
    <w:rsid w:val="00CF1715"/>
    <w:rsid w:val="00CF5B15"/>
    <w:rsid w:val="00CF6863"/>
    <w:rsid w:val="00D05B07"/>
    <w:rsid w:val="00D102C2"/>
    <w:rsid w:val="00D11D9F"/>
    <w:rsid w:val="00D1245D"/>
    <w:rsid w:val="00D23935"/>
    <w:rsid w:val="00D24C07"/>
    <w:rsid w:val="00D264F5"/>
    <w:rsid w:val="00D31E12"/>
    <w:rsid w:val="00D545A9"/>
    <w:rsid w:val="00D56449"/>
    <w:rsid w:val="00D568B6"/>
    <w:rsid w:val="00D60375"/>
    <w:rsid w:val="00D61BBF"/>
    <w:rsid w:val="00D633D8"/>
    <w:rsid w:val="00D64460"/>
    <w:rsid w:val="00D710D3"/>
    <w:rsid w:val="00D740CE"/>
    <w:rsid w:val="00D81D11"/>
    <w:rsid w:val="00D81EA6"/>
    <w:rsid w:val="00D83FAB"/>
    <w:rsid w:val="00D849CD"/>
    <w:rsid w:val="00D936AB"/>
    <w:rsid w:val="00DA126E"/>
    <w:rsid w:val="00DA76D2"/>
    <w:rsid w:val="00DB7E18"/>
    <w:rsid w:val="00DC1E0C"/>
    <w:rsid w:val="00DC3B4E"/>
    <w:rsid w:val="00DD4685"/>
    <w:rsid w:val="00DD5760"/>
    <w:rsid w:val="00DD710A"/>
    <w:rsid w:val="00DE378A"/>
    <w:rsid w:val="00DE5927"/>
    <w:rsid w:val="00DF58D5"/>
    <w:rsid w:val="00DF6EE1"/>
    <w:rsid w:val="00E007FA"/>
    <w:rsid w:val="00E03DDC"/>
    <w:rsid w:val="00E0509A"/>
    <w:rsid w:val="00E078FD"/>
    <w:rsid w:val="00E07C36"/>
    <w:rsid w:val="00E10105"/>
    <w:rsid w:val="00E121D7"/>
    <w:rsid w:val="00E12338"/>
    <w:rsid w:val="00E13517"/>
    <w:rsid w:val="00E1404A"/>
    <w:rsid w:val="00E20E5B"/>
    <w:rsid w:val="00E22975"/>
    <w:rsid w:val="00E23170"/>
    <w:rsid w:val="00E30E77"/>
    <w:rsid w:val="00E3280F"/>
    <w:rsid w:val="00E329FD"/>
    <w:rsid w:val="00E33BEB"/>
    <w:rsid w:val="00E35910"/>
    <w:rsid w:val="00E35DEE"/>
    <w:rsid w:val="00E36581"/>
    <w:rsid w:val="00E528D4"/>
    <w:rsid w:val="00E54353"/>
    <w:rsid w:val="00E556FC"/>
    <w:rsid w:val="00E6075E"/>
    <w:rsid w:val="00E615E3"/>
    <w:rsid w:val="00E6360E"/>
    <w:rsid w:val="00E6531B"/>
    <w:rsid w:val="00E65DE6"/>
    <w:rsid w:val="00E674BA"/>
    <w:rsid w:val="00E74F32"/>
    <w:rsid w:val="00E751EE"/>
    <w:rsid w:val="00E7773C"/>
    <w:rsid w:val="00E8163C"/>
    <w:rsid w:val="00E835C3"/>
    <w:rsid w:val="00E855FA"/>
    <w:rsid w:val="00E87E22"/>
    <w:rsid w:val="00E975A9"/>
    <w:rsid w:val="00E97DE3"/>
    <w:rsid w:val="00EA08B7"/>
    <w:rsid w:val="00EA0B1A"/>
    <w:rsid w:val="00EA0B21"/>
    <w:rsid w:val="00EA0EC6"/>
    <w:rsid w:val="00EA4A7D"/>
    <w:rsid w:val="00EA5827"/>
    <w:rsid w:val="00EA653E"/>
    <w:rsid w:val="00EA77CD"/>
    <w:rsid w:val="00EB32CB"/>
    <w:rsid w:val="00EB4D33"/>
    <w:rsid w:val="00EB766A"/>
    <w:rsid w:val="00EC2A39"/>
    <w:rsid w:val="00EC3111"/>
    <w:rsid w:val="00EC3C3B"/>
    <w:rsid w:val="00EC48BE"/>
    <w:rsid w:val="00EC73FA"/>
    <w:rsid w:val="00EC7533"/>
    <w:rsid w:val="00ED1780"/>
    <w:rsid w:val="00ED1E54"/>
    <w:rsid w:val="00ED362F"/>
    <w:rsid w:val="00ED5549"/>
    <w:rsid w:val="00ED75E9"/>
    <w:rsid w:val="00EE09A7"/>
    <w:rsid w:val="00EE0CDF"/>
    <w:rsid w:val="00EE1011"/>
    <w:rsid w:val="00EE3613"/>
    <w:rsid w:val="00EE4548"/>
    <w:rsid w:val="00EF00A5"/>
    <w:rsid w:val="00EF0EC8"/>
    <w:rsid w:val="00EF23F5"/>
    <w:rsid w:val="00EF68C4"/>
    <w:rsid w:val="00EF6B43"/>
    <w:rsid w:val="00EF6E99"/>
    <w:rsid w:val="00F047F8"/>
    <w:rsid w:val="00F12C93"/>
    <w:rsid w:val="00F13375"/>
    <w:rsid w:val="00F21645"/>
    <w:rsid w:val="00F26318"/>
    <w:rsid w:val="00F339EA"/>
    <w:rsid w:val="00F35AE6"/>
    <w:rsid w:val="00F416C9"/>
    <w:rsid w:val="00F4196A"/>
    <w:rsid w:val="00F4236F"/>
    <w:rsid w:val="00F42A39"/>
    <w:rsid w:val="00F42A52"/>
    <w:rsid w:val="00F42B28"/>
    <w:rsid w:val="00F43922"/>
    <w:rsid w:val="00F459B4"/>
    <w:rsid w:val="00F53F2D"/>
    <w:rsid w:val="00F5537B"/>
    <w:rsid w:val="00F56648"/>
    <w:rsid w:val="00F57875"/>
    <w:rsid w:val="00F60BB2"/>
    <w:rsid w:val="00F613F4"/>
    <w:rsid w:val="00F6335A"/>
    <w:rsid w:val="00F6582E"/>
    <w:rsid w:val="00F74CDB"/>
    <w:rsid w:val="00F75206"/>
    <w:rsid w:val="00F76F97"/>
    <w:rsid w:val="00F86AE3"/>
    <w:rsid w:val="00F9475C"/>
    <w:rsid w:val="00F9561E"/>
    <w:rsid w:val="00F963FE"/>
    <w:rsid w:val="00F977BF"/>
    <w:rsid w:val="00F97E57"/>
    <w:rsid w:val="00FA3AB5"/>
    <w:rsid w:val="00FA3CA8"/>
    <w:rsid w:val="00FB0723"/>
    <w:rsid w:val="00FB12FD"/>
    <w:rsid w:val="00FB15D1"/>
    <w:rsid w:val="00FB1F5F"/>
    <w:rsid w:val="00FB2B3E"/>
    <w:rsid w:val="00FC30BE"/>
    <w:rsid w:val="00FC7754"/>
    <w:rsid w:val="00FE3C6E"/>
    <w:rsid w:val="00FF38ED"/>
    <w:rsid w:val="00FF3D4D"/>
    <w:rsid w:val="00FF4327"/>
    <w:rsid w:val="00FF56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8140E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8605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8605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35CE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M2">
    <w:name w:val="CM2"/>
    <w:basedOn w:val="Default"/>
    <w:next w:val="Default"/>
    <w:uiPriority w:val="99"/>
    <w:rsid w:val="00535CEB"/>
    <w:pPr>
      <w:spacing w:line="283" w:lineRule="atLeast"/>
    </w:pPr>
    <w:rPr>
      <w:color w:val="auto"/>
    </w:rPr>
  </w:style>
  <w:style w:type="paragraph" w:customStyle="1" w:styleId="CM9">
    <w:name w:val="CM9"/>
    <w:basedOn w:val="Default"/>
    <w:next w:val="Default"/>
    <w:uiPriority w:val="99"/>
    <w:rsid w:val="00535CEB"/>
    <w:pPr>
      <w:spacing w:line="276" w:lineRule="atLeast"/>
    </w:pPr>
    <w:rPr>
      <w:color w:val="auto"/>
    </w:rPr>
  </w:style>
  <w:style w:type="paragraph" w:customStyle="1" w:styleId="CM16">
    <w:name w:val="CM16"/>
    <w:basedOn w:val="Default"/>
    <w:next w:val="Default"/>
    <w:uiPriority w:val="99"/>
    <w:rsid w:val="00535CEB"/>
    <w:rPr>
      <w:color w:val="auto"/>
    </w:rPr>
  </w:style>
  <w:style w:type="paragraph" w:styleId="BodyText">
    <w:name w:val="Body Text"/>
    <w:basedOn w:val="Normal"/>
    <w:link w:val="BodyTextChar"/>
    <w:uiPriority w:val="1"/>
    <w:qFormat/>
    <w:rsid w:val="00B61B61"/>
    <w:pPr>
      <w:autoSpaceDE w:val="0"/>
      <w:autoSpaceDN w:val="0"/>
      <w:adjustRightInd w:val="0"/>
      <w:spacing w:after="0" w:line="240" w:lineRule="auto"/>
    </w:pPr>
    <w:rPr>
      <w:rFonts w:ascii="Times New Roman" w:hAnsi="Times New Roman" w:cs="Times New Roman"/>
      <w:sz w:val="24"/>
      <w:szCs w:val="24"/>
    </w:rPr>
  </w:style>
  <w:style w:type="character" w:customStyle="1" w:styleId="BodyTextChar">
    <w:name w:val="Body Text Char"/>
    <w:basedOn w:val="DefaultParagraphFont"/>
    <w:link w:val="BodyText"/>
    <w:uiPriority w:val="1"/>
    <w:rsid w:val="00B61B61"/>
    <w:rPr>
      <w:rFonts w:ascii="Times New Roman" w:hAnsi="Times New Roman" w:cs="Times New Roman"/>
      <w:sz w:val="24"/>
      <w:szCs w:val="24"/>
    </w:rPr>
  </w:style>
  <w:style w:type="paragraph" w:styleId="ListParagraph">
    <w:name w:val="List Paragraph"/>
    <w:basedOn w:val="Normal"/>
    <w:uiPriority w:val="34"/>
    <w:qFormat/>
    <w:rsid w:val="00B61B61"/>
    <w:pPr>
      <w:autoSpaceDE w:val="0"/>
      <w:autoSpaceDN w:val="0"/>
      <w:adjustRightInd w:val="0"/>
      <w:spacing w:after="0" w:line="240" w:lineRule="auto"/>
      <w:ind w:left="460" w:right="317" w:hanging="360"/>
    </w:pPr>
    <w:rPr>
      <w:rFonts w:ascii="Times New Roman" w:hAnsi="Times New Roman" w:cs="Times New Roman"/>
      <w:sz w:val="24"/>
      <w:szCs w:val="24"/>
    </w:rPr>
  </w:style>
  <w:style w:type="paragraph" w:styleId="Header">
    <w:name w:val="header"/>
    <w:basedOn w:val="Normal"/>
    <w:link w:val="HeaderChar"/>
    <w:uiPriority w:val="99"/>
    <w:unhideWhenUsed/>
    <w:rsid w:val="00F12C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2C93"/>
  </w:style>
  <w:style w:type="paragraph" w:styleId="Footer">
    <w:name w:val="footer"/>
    <w:basedOn w:val="Normal"/>
    <w:link w:val="FooterChar"/>
    <w:uiPriority w:val="99"/>
    <w:unhideWhenUsed/>
    <w:rsid w:val="00F12C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2C93"/>
  </w:style>
  <w:style w:type="paragraph" w:styleId="Revision">
    <w:name w:val="Revision"/>
    <w:hidden/>
    <w:uiPriority w:val="99"/>
    <w:semiHidden/>
    <w:rsid w:val="00D05B07"/>
    <w:pPr>
      <w:spacing w:after="0" w:line="240" w:lineRule="auto"/>
    </w:pPr>
  </w:style>
  <w:style w:type="paragraph" w:customStyle="1" w:styleId="CM5">
    <w:name w:val="CM5"/>
    <w:basedOn w:val="Default"/>
    <w:next w:val="Default"/>
    <w:uiPriority w:val="99"/>
    <w:rsid w:val="000C4ADE"/>
    <w:rPr>
      <w:color w:val="auto"/>
    </w:rPr>
  </w:style>
  <w:style w:type="paragraph" w:customStyle="1" w:styleId="CM6">
    <w:name w:val="CM6"/>
    <w:basedOn w:val="Default"/>
    <w:next w:val="Default"/>
    <w:uiPriority w:val="99"/>
    <w:rsid w:val="00685F64"/>
    <w:pPr>
      <w:spacing w:line="276" w:lineRule="atLeast"/>
    </w:pPr>
    <w:rPr>
      <w:color w:val="auto"/>
    </w:rPr>
  </w:style>
  <w:style w:type="character" w:styleId="CommentReference">
    <w:name w:val="annotation reference"/>
    <w:basedOn w:val="DefaultParagraphFont"/>
    <w:uiPriority w:val="99"/>
    <w:semiHidden/>
    <w:unhideWhenUsed/>
    <w:rsid w:val="003C0983"/>
    <w:rPr>
      <w:sz w:val="16"/>
      <w:szCs w:val="16"/>
    </w:rPr>
  </w:style>
  <w:style w:type="paragraph" w:styleId="CommentText">
    <w:name w:val="annotation text"/>
    <w:basedOn w:val="Normal"/>
    <w:link w:val="CommentTextChar"/>
    <w:uiPriority w:val="99"/>
    <w:unhideWhenUsed/>
    <w:rsid w:val="003C0983"/>
    <w:pPr>
      <w:spacing w:line="240" w:lineRule="auto"/>
    </w:pPr>
    <w:rPr>
      <w:sz w:val="20"/>
      <w:szCs w:val="20"/>
    </w:rPr>
  </w:style>
  <w:style w:type="character" w:customStyle="1" w:styleId="CommentTextChar">
    <w:name w:val="Comment Text Char"/>
    <w:basedOn w:val="DefaultParagraphFont"/>
    <w:link w:val="CommentText"/>
    <w:uiPriority w:val="99"/>
    <w:rsid w:val="003C0983"/>
    <w:rPr>
      <w:sz w:val="20"/>
      <w:szCs w:val="20"/>
    </w:rPr>
  </w:style>
  <w:style w:type="paragraph" w:styleId="CommentSubject">
    <w:name w:val="annotation subject"/>
    <w:basedOn w:val="CommentText"/>
    <w:next w:val="CommentText"/>
    <w:link w:val="CommentSubjectChar"/>
    <w:uiPriority w:val="99"/>
    <w:semiHidden/>
    <w:unhideWhenUsed/>
    <w:rsid w:val="003C0983"/>
    <w:rPr>
      <w:b/>
      <w:bCs/>
    </w:rPr>
  </w:style>
  <w:style w:type="character" w:customStyle="1" w:styleId="CommentSubjectChar">
    <w:name w:val="Comment Subject Char"/>
    <w:basedOn w:val="CommentTextChar"/>
    <w:link w:val="CommentSubject"/>
    <w:uiPriority w:val="99"/>
    <w:semiHidden/>
    <w:rsid w:val="003C0983"/>
    <w:rPr>
      <w:b/>
      <w:bCs/>
      <w:sz w:val="20"/>
      <w:szCs w:val="20"/>
    </w:rPr>
  </w:style>
  <w:style w:type="table" w:styleId="TableGrid">
    <w:name w:val="Table Grid"/>
    <w:basedOn w:val="TableNormal"/>
    <w:uiPriority w:val="39"/>
    <w:rsid w:val="004E5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9A522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A522D"/>
    <w:rPr>
      <w:sz w:val="20"/>
      <w:szCs w:val="20"/>
    </w:rPr>
  </w:style>
  <w:style w:type="character" w:styleId="FootnoteReference">
    <w:name w:val="footnote reference"/>
    <w:basedOn w:val="DefaultParagraphFont"/>
    <w:uiPriority w:val="99"/>
    <w:semiHidden/>
    <w:unhideWhenUsed/>
    <w:rsid w:val="009A522D"/>
    <w:rPr>
      <w:vertAlign w:val="superscript"/>
    </w:rPr>
  </w:style>
  <w:style w:type="paragraph" w:customStyle="1" w:styleId="CM13">
    <w:name w:val="CM13"/>
    <w:basedOn w:val="Default"/>
    <w:next w:val="Default"/>
    <w:uiPriority w:val="99"/>
    <w:rsid w:val="00046CFC"/>
    <w:pPr>
      <w:spacing w:line="278" w:lineRule="atLeast"/>
    </w:pPr>
    <w:rPr>
      <w:color w:val="auto"/>
    </w:rPr>
  </w:style>
  <w:style w:type="paragraph" w:customStyle="1" w:styleId="CM14">
    <w:name w:val="CM14"/>
    <w:basedOn w:val="Default"/>
    <w:next w:val="Default"/>
    <w:uiPriority w:val="99"/>
    <w:rsid w:val="002929EB"/>
    <w:pPr>
      <w:spacing w:line="276" w:lineRule="atLeast"/>
    </w:pPr>
    <w:rPr>
      <w:color w:val="auto"/>
    </w:rPr>
  </w:style>
  <w:style w:type="character" w:styleId="Hyperlink">
    <w:name w:val="Hyperlink"/>
    <w:basedOn w:val="DefaultParagraphFont"/>
    <w:uiPriority w:val="99"/>
    <w:unhideWhenUsed/>
    <w:rsid w:val="0096117C"/>
    <w:rPr>
      <w:color w:val="0563C1" w:themeColor="hyperlink"/>
      <w:u w:val="single"/>
    </w:rPr>
  </w:style>
  <w:style w:type="character" w:styleId="UnresolvedMention">
    <w:name w:val="Unresolved Mention"/>
    <w:basedOn w:val="DefaultParagraphFont"/>
    <w:uiPriority w:val="99"/>
    <w:semiHidden/>
    <w:unhideWhenUsed/>
    <w:rsid w:val="0096117C"/>
    <w:rPr>
      <w:color w:val="605E5C"/>
      <w:shd w:val="clear" w:color="auto" w:fill="E1DFDD"/>
    </w:rPr>
  </w:style>
  <w:style w:type="character" w:styleId="FollowedHyperlink">
    <w:name w:val="FollowedHyperlink"/>
    <w:basedOn w:val="DefaultParagraphFont"/>
    <w:uiPriority w:val="99"/>
    <w:semiHidden/>
    <w:unhideWhenUsed/>
    <w:rsid w:val="0096117C"/>
    <w:rPr>
      <w:color w:val="954F72" w:themeColor="followedHyperlink"/>
      <w:u w:val="single"/>
    </w:rPr>
  </w:style>
  <w:style w:type="character" w:customStyle="1" w:styleId="ui-provider">
    <w:name w:val="ui-provider"/>
    <w:basedOn w:val="DefaultParagraphFont"/>
    <w:rsid w:val="00424C83"/>
  </w:style>
  <w:style w:type="character" w:customStyle="1" w:styleId="Heading1Char">
    <w:name w:val="Heading 1 Char"/>
    <w:basedOn w:val="DefaultParagraphFont"/>
    <w:link w:val="Heading1"/>
    <w:uiPriority w:val="9"/>
    <w:rsid w:val="00586057"/>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586057"/>
    <w:pPr>
      <w:outlineLvl w:val="9"/>
    </w:pPr>
  </w:style>
  <w:style w:type="character" w:customStyle="1" w:styleId="Heading2Char">
    <w:name w:val="Heading 2 Char"/>
    <w:basedOn w:val="DefaultParagraphFont"/>
    <w:link w:val="Heading2"/>
    <w:uiPriority w:val="9"/>
    <w:rsid w:val="00586057"/>
    <w:rPr>
      <w:rFonts w:asciiTheme="majorHAnsi" w:eastAsiaTheme="majorEastAsia" w:hAnsiTheme="majorHAnsi" w:cstheme="majorBidi"/>
      <w:color w:val="2F5496" w:themeColor="accent1" w:themeShade="BF"/>
      <w:sz w:val="26"/>
      <w:szCs w:val="26"/>
    </w:rPr>
  </w:style>
  <w:style w:type="paragraph" w:styleId="TOC1">
    <w:name w:val="toc 1"/>
    <w:basedOn w:val="Normal"/>
    <w:next w:val="Normal"/>
    <w:autoRedefine/>
    <w:uiPriority w:val="39"/>
    <w:unhideWhenUsed/>
    <w:rsid w:val="00EA08B7"/>
    <w:pPr>
      <w:tabs>
        <w:tab w:val="left" w:pos="440"/>
        <w:tab w:val="right" w:leader="dot" w:pos="9350"/>
      </w:tabs>
      <w:spacing w:after="100"/>
    </w:pPr>
  </w:style>
  <w:style w:type="paragraph" w:styleId="TOC2">
    <w:name w:val="toc 2"/>
    <w:basedOn w:val="Normal"/>
    <w:next w:val="Normal"/>
    <w:autoRedefine/>
    <w:uiPriority w:val="39"/>
    <w:unhideWhenUsed/>
    <w:rsid w:val="00586057"/>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8" ma:contentTypeDescription="Create a new document." ma:contentTypeScope="" ma:versionID="845682c85a197514726e539965bfc0b2">
  <xsd:schema xmlns:xsd="http://www.w3.org/2001/XMLSchema" xmlns:xs="http://www.w3.org/2001/XMLSchema" xmlns:p="http://schemas.microsoft.com/office/2006/metadata/properties" xmlns:ns2="09bd6b20-41ff-41f5-84a2-18f56ef54833" xmlns:ns3="403420c1-34c8-43a7-8881-5ebe12a9d76b" targetNamespace="http://schemas.microsoft.com/office/2006/metadata/properties" ma:root="true" ma:fieldsID="54643962bace106846776dbae1b176a9" ns2:_="" ns3:_="">
    <xsd:import namespace="09bd6b20-41ff-41f5-84a2-18f56ef54833"/>
    <xsd:import namespace="403420c1-34c8-43a7-8881-5ebe12a9d76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3420c1-34c8-43a7-8881-5ebe12a9d76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MediaLengthInSeconds xmlns="09bd6b20-41ff-41f5-84a2-18f56ef54833" xsi:nil="true"/>
    <SharedWithUsers xmlns="403420c1-34c8-43a7-8881-5ebe12a9d76b">
      <UserInfo>
        <DisplayName/>
        <AccountId xsi:nil="true"/>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6EC64F-DD37-4C29-8586-26D1C37B38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d6b20-41ff-41f5-84a2-18f56ef54833"/>
    <ds:schemaRef ds:uri="403420c1-34c8-43a7-8881-5ebe12a9d7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ED2FFAA-E098-4894-A72B-5F5FB23BB8A9}">
  <ds:schemaRefs>
    <ds:schemaRef ds:uri="http://schemas.openxmlformats.org/officeDocument/2006/bibliography"/>
  </ds:schemaRefs>
</ds:datastoreItem>
</file>

<file path=customXml/itemProps3.xml><?xml version="1.0" encoding="utf-8"?>
<ds:datastoreItem xmlns:ds="http://schemas.openxmlformats.org/officeDocument/2006/customXml" ds:itemID="{7B735CB9-9F09-4E3E-95FF-03B9B7D89B45}">
  <ds:schemaRefs>
    <ds:schemaRef ds:uri="http://schemas.microsoft.com/office/2006/metadata/properties"/>
    <ds:schemaRef ds:uri="http://schemas.microsoft.com/office/infopath/2007/PartnerControls"/>
    <ds:schemaRef ds:uri="09bd6b20-41ff-41f5-84a2-18f56ef54833"/>
    <ds:schemaRef ds:uri="403420c1-34c8-43a7-8881-5ebe12a9d76b"/>
  </ds:schemaRefs>
</ds:datastoreItem>
</file>

<file path=customXml/itemProps4.xml><?xml version="1.0" encoding="utf-8"?>
<ds:datastoreItem xmlns:ds="http://schemas.openxmlformats.org/officeDocument/2006/customXml" ds:itemID="{80C2ED3D-FC8E-4A73-83E6-2397C3B6092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378</Words>
  <Characters>2222</Characters>
  <Application>Microsoft Office Word</Application>
  <DocSecurity>4</DocSecurity>
  <Lines>18</Lines>
  <Paragraphs>5</Paragraphs>
  <ScaleCrop>false</ScaleCrop>
  <Company/>
  <LinksUpToDate>false</LinksUpToDate>
  <CharactersWithSpaces>2595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2024-03-21T13:58:00Z</dcterms:created>
  <dcterms:modified xsi:type="dcterms:W3CDTF">2024-03-21T13:58:00Z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0x0101004EDEA251DE6D9B4BA44E431F7941B0DC</vt:lpwstr>
  </property>
  <property fmtid="{D5CDD505-2E9C-101B-9397-08002B2CF9AE}" pid="4" name="GrammarlyDocumentId">
    <vt:lpwstr>f81060d6-5f22-4a42-af90-9a61ad135926</vt:lpwstr>
  </property>
  <property fmtid="{D5CDD505-2E9C-101B-9397-08002B2CF9AE}" pid="5" name="Order">
    <vt:r8>1277200</vt:r8>
  </property>
  <property fmtid="{D5CDD505-2E9C-101B-9397-08002B2CF9AE}" pid="6" name="xd_Signature">
    <vt:bool>false</vt:bool>
  </property>
  <property fmtid="{D5CDD505-2E9C-101B-9397-08002B2CF9AE}" pid="7" name="xd_ProgID">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TriggerFlowInfo">
    <vt:lpwstr/>
  </property>
</Properties>
</file>